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B26798F" w:rsidR="00E66558" w:rsidRPr="00D73C98" w:rsidRDefault="00C11EB4">
      <w:pPr>
        <w:pStyle w:val="Heading1"/>
        <w:rPr>
          <w:rFonts w:asciiTheme="minorBidi" w:hAnsiTheme="minorBidi" w:cstheme="minorBidi"/>
        </w:rPr>
      </w:pPr>
      <w:bookmarkStart w:id="0" w:name="_Toc400361362"/>
      <w:bookmarkStart w:id="1" w:name="_Toc443397153"/>
      <w:bookmarkStart w:id="2" w:name="_Toc357771638"/>
      <w:bookmarkStart w:id="3" w:name="_Toc346793416"/>
      <w:bookmarkStart w:id="4" w:name="_Toc328122777"/>
      <w:r w:rsidRPr="00D73C98">
        <w:rPr>
          <w:rFonts w:asciiTheme="minorBidi" w:hAnsiTheme="minorBidi" w:cstheme="minorBidi"/>
          <w:b w:val="0"/>
          <w:bCs/>
          <w:noProof/>
          <w:sz w:val="28"/>
          <w:szCs w:val="28"/>
        </w:rPr>
        <mc:AlternateContent>
          <mc:Choice Requires="wps">
            <w:drawing>
              <wp:anchor distT="0" distB="0" distL="114300" distR="114300" simplePos="0" relativeHeight="251658240" behindDoc="0" locked="0" layoutInCell="1" allowOverlap="1" wp14:anchorId="2A7D54B2" wp14:editId="50189A1B">
                <wp:simplePos x="0" y="0"/>
                <wp:positionH relativeFrom="margin">
                  <wp:posOffset>-1270</wp:posOffset>
                </wp:positionH>
                <wp:positionV relativeFrom="margin">
                  <wp:posOffset>722630</wp:posOffset>
                </wp:positionV>
                <wp:extent cx="6000115" cy="3300095"/>
                <wp:effectExtent l="0" t="0" r="19685" b="1460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3300095"/>
                        </a:xfrm>
                        <a:prstGeom prst="rect">
                          <a:avLst/>
                        </a:prstGeom>
                        <a:solidFill>
                          <a:srgbClr val="F2F2F2"/>
                        </a:solidFill>
                        <a:ln w="9528">
                          <a:solidFill>
                            <a:srgbClr val="000000"/>
                          </a:solidFill>
                          <a:prstDash val="solid"/>
                        </a:ln>
                      </wps:spPr>
                      <wps:txb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10"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1"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5"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5"/>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alt="&quot;&quot;" style="position:absolute;margin-left:-.1pt;margin-top:56.9pt;width:472.45pt;height:259.8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" fillcolor="#f2f2f2" strokeweight=".26467mm">
                <v:textbox>
                  <w:txbxContent>
                    <w:p w14:paraId="2EED2A16" w14:textId="4FFD1D2E" w:rsidR="00B572C4" w:rsidRPr="008F243B" w:rsidRDefault="00B572C4" w:rsidP="009539E3">
                      <w:pPr>
                        <w:rPr>
                          <w:bCs/>
                          <w:i/>
                          <w:iCs/>
                          <w:color w:val="auto"/>
                        </w:rPr>
                      </w:pPr>
                      <w:r w:rsidRPr="008F243B">
                        <w:rPr>
                          <w:bCs/>
                          <w:i/>
                          <w:iCs/>
                          <w:color w:val="auto"/>
                        </w:rPr>
                        <w:t xml:space="preserve">Before completing this template, </w:t>
                      </w:r>
                      <w:r w:rsidR="00F63E9E" w:rsidRPr="008F243B">
                        <w:rPr>
                          <w:bCs/>
                          <w:i/>
                          <w:iCs/>
                          <w:color w:val="auto"/>
                        </w:rPr>
                        <w:t xml:space="preserve">read </w:t>
                      </w:r>
                      <w:r w:rsidRPr="008F243B">
                        <w:rPr>
                          <w:bCs/>
                          <w:i/>
                          <w:iCs/>
                          <w:color w:val="auto"/>
                        </w:rPr>
                        <w:t>the E</w:t>
                      </w:r>
                      <w:r w:rsidR="00D3578A" w:rsidRPr="008F243B">
                        <w:rPr>
                          <w:bCs/>
                          <w:i/>
                          <w:iCs/>
                          <w:color w:val="auto"/>
                        </w:rPr>
                        <w:t xml:space="preserve">ducation </w:t>
                      </w:r>
                      <w:r w:rsidRPr="008F243B">
                        <w:rPr>
                          <w:bCs/>
                          <w:i/>
                          <w:iCs/>
                          <w:color w:val="auto"/>
                        </w:rPr>
                        <w:t>E</w:t>
                      </w:r>
                      <w:r w:rsidR="00D3578A" w:rsidRPr="008F243B">
                        <w:rPr>
                          <w:bCs/>
                          <w:i/>
                          <w:iCs/>
                          <w:color w:val="auto"/>
                        </w:rPr>
                        <w:t xml:space="preserve">ndowment </w:t>
                      </w:r>
                      <w:r w:rsidRPr="008F243B">
                        <w:rPr>
                          <w:bCs/>
                          <w:i/>
                          <w:iCs/>
                          <w:color w:val="auto"/>
                        </w:rPr>
                        <w:t>F</w:t>
                      </w:r>
                      <w:r w:rsidR="00D3578A" w:rsidRPr="008F243B">
                        <w:rPr>
                          <w:bCs/>
                          <w:i/>
                          <w:iCs/>
                          <w:color w:val="auto"/>
                        </w:rPr>
                        <w:t>oundation’s</w:t>
                      </w:r>
                      <w:r w:rsidRPr="008F243B">
                        <w:rPr>
                          <w:bCs/>
                          <w:i/>
                          <w:iCs/>
                          <w:color w:val="auto"/>
                        </w:rPr>
                        <w:t xml:space="preserve"> guid</w:t>
                      </w:r>
                      <w:r w:rsidR="00BC67F6" w:rsidRPr="008F243B">
                        <w:rPr>
                          <w:bCs/>
                          <w:i/>
                          <w:iCs/>
                          <w:color w:val="auto"/>
                        </w:rPr>
                        <w:t>ance</w:t>
                      </w:r>
                      <w:r w:rsidRPr="008F243B">
                        <w:rPr>
                          <w:bCs/>
                          <w:i/>
                          <w:iCs/>
                          <w:color w:val="auto"/>
                        </w:rPr>
                        <w:t xml:space="preserve"> </w:t>
                      </w:r>
                      <w:r w:rsidR="00731581" w:rsidRPr="008F243B">
                        <w:rPr>
                          <w:bCs/>
                          <w:i/>
                          <w:iCs/>
                          <w:color w:val="auto"/>
                        </w:rPr>
                        <w:t>on</w:t>
                      </w:r>
                      <w:r w:rsidRPr="008F243B">
                        <w:rPr>
                          <w:bCs/>
                          <w:i/>
                          <w:iCs/>
                          <w:color w:val="auto"/>
                        </w:rPr>
                        <w:t xml:space="preserve"> </w:t>
                      </w:r>
                      <w:hyperlink r:id="rId12"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3" w:history="1">
                        <w:r w:rsidR="00D3578A"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993CFC" w:rsidRDefault="00993CFC" w:rsidP="00F33DC0">
                      <w:pPr>
                        <w:rPr>
                          <w:i/>
                          <w:iCs/>
                        </w:rPr>
                      </w:pPr>
                      <w:bookmarkStart w:id="6"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sidR="00306CB7">
                        <w:rPr>
                          <w:i/>
                          <w:iCs/>
                        </w:rPr>
                        <w:t>a</w:t>
                      </w:r>
                      <w:r w:rsidRPr="00993CFC">
                        <w:rPr>
                          <w:i/>
                          <w:iCs/>
                        </w:rPr>
                        <w:t xml:space="preserve"> pupil premium statement on their school website by 31 December</w:t>
                      </w:r>
                      <w:r w:rsidR="00060A62">
                        <w:rPr>
                          <w:i/>
                          <w:iCs/>
                        </w:rPr>
                        <w:t xml:space="preserve"> every academic year</w:t>
                      </w:r>
                      <w:r w:rsidRPr="00993CFC">
                        <w:rPr>
                          <w:i/>
                          <w:iCs/>
                        </w:rPr>
                        <w:t>.</w:t>
                      </w:r>
                    </w:p>
                    <w:p w14:paraId="5C77A3F6" w14:textId="7E0B45A8" w:rsidR="00D877D0" w:rsidRDefault="005750E2" w:rsidP="00D877D0">
                      <w:pPr>
                        <w:rPr>
                          <w:i/>
                          <w:iCs/>
                        </w:rPr>
                      </w:pPr>
                      <w:r w:rsidRPr="005750E2">
                        <w:rPr>
                          <w:i/>
                          <w:iCs/>
                        </w:rPr>
                        <w:t>If you are starting a new pupil premium strategy plan, use this</w:t>
                      </w:r>
                      <w:r w:rsidR="004A4C45">
                        <w:rPr>
                          <w:i/>
                          <w:iCs/>
                        </w:rPr>
                        <w:t xml:space="preserve"> </w:t>
                      </w:r>
                      <w:r w:rsidR="003C4C27">
                        <w:rPr>
                          <w:i/>
                          <w:iCs/>
                        </w:rPr>
                        <w:t>blank template</w:t>
                      </w:r>
                      <w:r w:rsidRPr="005750E2">
                        <w:rPr>
                          <w:i/>
                          <w:iCs/>
                        </w:rPr>
                        <w:t xml:space="preserve">. If you are continuing a strategy </w:t>
                      </w:r>
                      <w:r w:rsidR="004E1D73">
                        <w:rPr>
                          <w:i/>
                          <w:iCs/>
                        </w:rPr>
                        <w:t>plan from</w:t>
                      </w:r>
                      <w:r w:rsidR="00D877D0">
                        <w:rPr>
                          <w:i/>
                          <w:iCs/>
                        </w:rPr>
                        <w:t xml:space="preserve"> </w:t>
                      </w:r>
                      <w:r w:rsidR="00904A66">
                        <w:rPr>
                          <w:i/>
                          <w:iCs/>
                        </w:rPr>
                        <w:t>last</w:t>
                      </w:r>
                      <w:r w:rsidRPr="005750E2">
                        <w:rPr>
                          <w:i/>
                          <w:iCs/>
                        </w:rPr>
                        <w:t xml:space="preserve"> academic year, you may </w:t>
                      </w:r>
                      <w:r w:rsidR="00A50104">
                        <w:rPr>
                          <w:i/>
                          <w:iCs/>
                        </w:rPr>
                        <w:t>prefer</w:t>
                      </w:r>
                      <w:r w:rsidRPr="005750E2">
                        <w:rPr>
                          <w:i/>
                          <w:iCs/>
                        </w:rPr>
                        <w:t xml:space="preserve"> to edit your </w:t>
                      </w:r>
                      <w:bookmarkEnd w:id="6"/>
                      <w:r w:rsidR="00D877D0">
                        <w:rPr>
                          <w:i/>
                          <w:iCs/>
                        </w:rPr>
                        <w:t>existing statement.</w:t>
                      </w:r>
                    </w:p>
                    <w:p w14:paraId="2A7D54B6" w14:textId="4FEC4271" w:rsidR="00E66558" w:rsidRPr="00075FAE" w:rsidRDefault="009D71E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v:textbox>
                <w10:wrap type="square" anchorx="margin" anchory="margin"/>
              </v:shape>
            </w:pict>
          </mc:Fallback>
        </mc:AlternateContent>
      </w:r>
      <w:r w:rsidR="009D71E8" w:rsidRPr="00D73C98">
        <w:rPr>
          <w:rFonts w:asciiTheme="minorBidi" w:hAnsiTheme="minorBidi" w:cstheme="minorBidi"/>
        </w:rPr>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rsidRPr="00D73C98">
        <w:rPr>
          <w:rFonts w:asciiTheme="minorBidi" w:hAnsiTheme="minorBidi" w:cstheme="minorBidi"/>
        </w:rPr>
        <w:t xml:space="preserve"> – </w:t>
      </w:r>
      <w:r w:rsidR="00BF69B6" w:rsidRPr="00D73C98">
        <w:rPr>
          <w:rFonts w:asciiTheme="minorBidi" w:hAnsiTheme="minorBidi" w:cstheme="minorBidi"/>
        </w:rPr>
        <w:t xml:space="preserve">Buildwas Academy </w:t>
      </w:r>
    </w:p>
    <w:p w14:paraId="4EE876CB" w14:textId="77777777" w:rsidR="008E000B" w:rsidRPr="00D73C98" w:rsidRDefault="008E000B" w:rsidP="00C62989">
      <w:pPr>
        <w:rPr>
          <w:rFonts w:asciiTheme="minorBidi" w:hAnsiTheme="minorBidi" w:cstheme="minorBidi"/>
        </w:rPr>
      </w:pPr>
    </w:p>
    <w:p w14:paraId="2A7D54B2" w14:textId="3EE41438" w:rsidR="00E66558" w:rsidRPr="00D73C98" w:rsidRDefault="009D71E8" w:rsidP="00C62989">
      <w:pPr>
        <w:rPr>
          <w:rFonts w:asciiTheme="minorBidi" w:hAnsiTheme="minorBidi" w:cstheme="minorBidi"/>
          <w:b/>
        </w:rPr>
      </w:pPr>
      <w:r w:rsidRPr="00D73C98">
        <w:rPr>
          <w:rFonts w:asciiTheme="minorBidi" w:hAnsiTheme="minorBidi" w:cstheme="minorBidi"/>
        </w:rPr>
        <w:t xml:space="preserve">This statement details our school’s use of pupil premium (and recovery premium) funding to help improve the attainment of our disadvantaged pupils. </w:t>
      </w:r>
    </w:p>
    <w:p w14:paraId="2A7D54B3" w14:textId="730F2E71" w:rsidR="00E66558" w:rsidRPr="00D73C98" w:rsidRDefault="009D71E8" w:rsidP="00C62989">
      <w:pPr>
        <w:rPr>
          <w:rFonts w:asciiTheme="minorBidi" w:hAnsiTheme="minorBidi" w:cstheme="minorBidi"/>
          <w:b/>
        </w:rPr>
      </w:pPr>
      <w:r w:rsidRPr="00D73C98">
        <w:rPr>
          <w:rFonts w:asciiTheme="minorBidi" w:hAnsiTheme="minorBidi" w:cstheme="minorBidi"/>
        </w:rPr>
        <w:t xml:space="preserve">It outlines our pupil premium strategy, how we intend to spend the funding in this academic year and the </w:t>
      </w:r>
      <w:r w:rsidR="00830D57" w:rsidRPr="00D73C98">
        <w:rPr>
          <w:rFonts w:asciiTheme="minorBidi" w:hAnsiTheme="minorBidi" w:cstheme="minorBidi"/>
        </w:rPr>
        <w:t xml:space="preserve">outcomes </w:t>
      </w:r>
      <w:r w:rsidR="00A44FBB" w:rsidRPr="00D73C98">
        <w:rPr>
          <w:rFonts w:asciiTheme="minorBidi" w:hAnsiTheme="minorBidi" w:cstheme="minorBidi"/>
        </w:rPr>
        <w:t>for disadvantaged pupils</w:t>
      </w:r>
      <w:r w:rsidRPr="00D73C98">
        <w:rPr>
          <w:rFonts w:asciiTheme="minorBidi" w:hAnsiTheme="minorBidi" w:cstheme="minorBidi"/>
        </w:rPr>
        <w:t xml:space="preserve"> last </w:t>
      </w:r>
      <w:r w:rsidR="00A44FBB" w:rsidRPr="00D73C98">
        <w:rPr>
          <w:rFonts w:asciiTheme="minorBidi" w:hAnsiTheme="minorBidi" w:cstheme="minorBidi"/>
        </w:rPr>
        <w:t xml:space="preserve">academic </w:t>
      </w:r>
      <w:r w:rsidRPr="00D73C98">
        <w:rPr>
          <w:rFonts w:asciiTheme="minorBidi" w:hAnsiTheme="minorBidi" w:cstheme="minorBidi"/>
        </w:rPr>
        <w:t>year</w:t>
      </w:r>
      <w:r w:rsidR="00A44FBB" w:rsidRPr="00D73C98">
        <w:rPr>
          <w:rFonts w:asciiTheme="minorBidi" w:hAnsiTheme="minorBidi" w:cstheme="minorBidi"/>
        </w:rPr>
        <w:t>.</w:t>
      </w:r>
    </w:p>
    <w:p w14:paraId="2A7D54B4" w14:textId="2CAB096C" w:rsidR="00E66558" w:rsidRPr="00D73C98" w:rsidRDefault="009D71E8">
      <w:pPr>
        <w:pStyle w:val="Heading2"/>
        <w:rPr>
          <w:rFonts w:asciiTheme="minorBidi" w:hAnsiTheme="minorBidi" w:cstheme="minorBidi"/>
        </w:rPr>
      </w:pPr>
      <w:r w:rsidRPr="00D73C98">
        <w:rPr>
          <w:rFonts w:asciiTheme="minorBidi" w:hAnsiTheme="minorBidi" w:cstheme="minorBidi"/>
        </w:rP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rsidRPr="00D73C9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Data</w:t>
            </w:r>
          </w:p>
        </w:tc>
      </w:tr>
      <w:tr w:rsidR="002940F3" w:rsidRPr="00D73C98"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D73C98" w:rsidRDefault="002940F3">
            <w:pPr>
              <w:pStyle w:val="TableRow"/>
              <w:rPr>
                <w:rFonts w:asciiTheme="minorBidi" w:hAnsiTheme="minorBidi" w:cstheme="minorBidi"/>
              </w:rPr>
            </w:pPr>
            <w:r w:rsidRPr="00D73C98">
              <w:rPr>
                <w:rFonts w:asciiTheme="minorBidi" w:hAnsiTheme="minorBidi" w:cstheme="minorBidi"/>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665930F" w:rsidR="002940F3" w:rsidRPr="00D73C98" w:rsidRDefault="00455676">
            <w:pPr>
              <w:pStyle w:val="TableRow"/>
              <w:rPr>
                <w:rFonts w:asciiTheme="minorBidi" w:hAnsiTheme="minorBidi" w:cstheme="minorBidi"/>
              </w:rPr>
            </w:pPr>
            <w:r>
              <w:rPr>
                <w:rFonts w:asciiTheme="minorBidi" w:hAnsiTheme="minorBidi" w:cstheme="minorBidi"/>
              </w:rPr>
              <w:t>86</w:t>
            </w:r>
          </w:p>
        </w:tc>
      </w:tr>
      <w:tr w:rsidR="002940F3" w:rsidRPr="00D73C98"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D73C98" w:rsidRDefault="002940F3">
            <w:pPr>
              <w:pStyle w:val="TableRow"/>
              <w:rPr>
                <w:rFonts w:asciiTheme="minorBidi" w:hAnsiTheme="minorBidi" w:cstheme="minorBidi"/>
              </w:rPr>
            </w:pPr>
            <w:r w:rsidRPr="00D73C98">
              <w:rPr>
                <w:rFonts w:asciiTheme="minorBidi" w:hAnsiTheme="minorBidi" w:cstheme="minorBidi"/>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0874911" w:rsidR="002940F3" w:rsidRPr="00D73C98" w:rsidRDefault="00BF69B6">
            <w:pPr>
              <w:pStyle w:val="TableRow"/>
              <w:rPr>
                <w:rFonts w:asciiTheme="minorBidi" w:hAnsiTheme="minorBidi" w:cstheme="minorBidi"/>
              </w:rPr>
            </w:pPr>
            <w:r w:rsidRPr="00D73C98">
              <w:rPr>
                <w:rFonts w:asciiTheme="minorBidi" w:hAnsiTheme="minorBidi" w:cstheme="minorBidi"/>
              </w:rPr>
              <w:t>2</w:t>
            </w:r>
            <w:r w:rsidR="00455676">
              <w:rPr>
                <w:rFonts w:asciiTheme="minorBidi" w:hAnsiTheme="minorBidi" w:cstheme="minorBidi"/>
              </w:rPr>
              <w:t>3.2</w:t>
            </w:r>
            <w:r w:rsidRPr="00D73C98">
              <w:rPr>
                <w:rFonts w:asciiTheme="minorBidi" w:hAnsiTheme="minorBidi" w:cstheme="minorBidi"/>
              </w:rPr>
              <w:t>%</w:t>
            </w:r>
          </w:p>
        </w:tc>
      </w:tr>
      <w:tr w:rsidR="002940F3" w:rsidRPr="00D73C98"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D73C98" w:rsidRDefault="002940F3">
            <w:pPr>
              <w:pStyle w:val="TableRow"/>
              <w:rPr>
                <w:rFonts w:asciiTheme="minorBidi" w:hAnsiTheme="minorBidi" w:cstheme="minorBidi"/>
              </w:rPr>
            </w:pPr>
            <w:r w:rsidRPr="00D73C98">
              <w:rPr>
                <w:rFonts w:asciiTheme="minorBidi" w:hAnsiTheme="minorBidi" w:cstheme="minorBidi"/>
              </w:rPr>
              <w:t xml:space="preserve">Academic year/years that our current pupil premium strategy plan covers </w:t>
            </w:r>
            <w:r w:rsidRPr="00D73C98">
              <w:rPr>
                <w:rFonts w:asciiTheme="minorBidi" w:hAnsiTheme="minorBidi" w:cstheme="minorBidi"/>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EDB63" w14:textId="21BAAA63" w:rsidR="00BF69B6" w:rsidRPr="00D73C98" w:rsidRDefault="00BF69B6" w:rsidP="00BF69B6">
            <w:pPr>
              <w:pStyle w:val="TableRow"/>
              <w:rPr>
                <w:rFonts w:asciiTheme="minorBidi" w:hAnsiTheme="minorBidi" w:cstheme="minorBidi"/>
              </w:rPr>
            </w:pPr>
            <w:r w:rsidRPr="00D73C98">
              <w:rPr>
                <w:rFonts w:asciiTheme="minorBidi" w:hAnsiTheme="minorBidi" w:cstheme="minorBidi"/>
              </w:rPr>
              <w:t>202</w:t>
            </w:r>
            <w:r w:rsidR="00F076C9">
              <w:rPr>
                <w:rFonts w:asciiTheme="minorBidi" w:hAnsiTheme="minorBidi" w:cstheme="minorBidi"/>
              </w:rPr>
              <w:t>1</w:t>
            </w:r>
            <w:r w:rsidRPr="00D73C98">
              <w:rPr>
                <w:rFonts w:asciiTheme="minorBidi" w:hAnsiTheme="minorBidi" w:cstheme="minorBidi"/>
              </w:rPr>
              <w:t>- 202</w:t>
            </w:r>
            <w:r w:rsidR="00F076C9">
              <w:rPr>
                <w:rFonts w:asciiTheme="minorBidi" w:hAnsiTheme="minorBidi" w:cstheme="minorBidi"/>
              </w:rPr>
              <w:t>2</w:t>
            </w:r>
            <w:r w:rsidRPr="00D73C98">
              <w:rPr>
                <w:rFonts w:asciiTheme="minorBidi" w:hAnsiTheme="minorBidi" w:cstheme="minorBidi"/>
              </w:rPr>
              <w:t xml:space="preserve"> </w:t>
            </w:r>
          </w:p>
          <w:p w14:paraId="52534DCA" w14:textId="77777777" w:rsidR="00BF69B6" w:rsidRPr="00D73C98" w:rsidRDefault="00BF69B6" w:rsidP="00BF69B6">
            <w:pPr>
              <w:pStyle w:val="TableRow"/>
              <w:rPr>
                <w:rFonts w:asciiTheme="minorBidi" w:hAnsiTheme="minorBidi" w:cstheme="minorBidi"/>
              </w:rPr>
            </w:pPr>
            <w:r w:rsidRPr="00D73C98">
              <w:rPr>
                <w:rFonts w:asciiTheme="minorBidi" w:hAnsiTheme="minorBidi" w:cstheme="minorBidi"/>
              </w:rPr>
              <w:t xml:space="preserve">to </w:t>
            </w:r>
          </w:p>
          <w:p w14:paraId="2A7D54BF" w14:textId="73110D1A" w:rsidR="002940F3" w:rsidRPr="00D73C98" w:rsidRDefault="00BF69B6" w:rsidP="00BF69B6">
            <w:pPr>
              <w:pStyle w:val="TableRow"/>
              <w:rPr>
                <w:rFonts w:asciiTheme="minorBidi" w:hAnsiTheme="minorBidi" w:cstheme="minorBidi"/>
              </w:rPr>
            </w:pPr>
            <w:r w:rsidRPr="00D73C98">
              <w:rPr>
                <w:rFonts w:asciiTheme="minorBidi" w:hAnsiTheme="minorBidi" w:cstheme="minorBidi"/>
              </w:rPr>
              <w:t>202</w:t>
            </w:r>
            <w:r w:rsidR="00F076C9">
              <w:rPr>
                <w:rFonts w:asciiTheme="minorBidi" w:hAnsiTheme="minorBidi" w:cstheme="minorBidi"/>
              </w:rPr>
              <w:t>3</w:t>
            </w:r>
            <w:r w:rsidRPr="00D73C98">
              <w:rPr>
                <w:rFonts w:asciiTheme="minorBidi" w:hAnsiTheme="minorBidi" w:cstheme="minorBidi"/>
              </w:rPr>
              <w:t>-202</w:t>
            </w:r>
            <w:r w:rsidR="00F076C9">
              <w:rPr>
                <w:rFonts w:asciiTheme="minorBidi" w:hAnsiTheme="minorBidi" w:cstheme="minorBidi"/>
              </w:rPr>
              <w:t>4</w:t>
            </w:r>
          </w:p>
        </w:tc>
      </w:tr>
      <w:tr w:rsidR="002940F3" w:rsidRPr="00D73C98"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D73C98" w:rsidRDefault="002940F3">
            <w:pPr>
              <w:pStyle w:val="TableRow"/>
              <w:rPr>
                <w:rFonts w:asciiTheme="minorBidi" w:hAnsiTheme="minorBidi" w:cstheme="minorBidi"/>
              </w:rPr>
            </w:pPr>
            <w:r w:rsidRPr="00D73C98">
              <w:rPr>
                <w:rFonts w:asciiTheme="minorBidi" w:hAnsiTheme="minorBidi" w:cstheme="minorBidi"/>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CAA7250" w:rsidR="002940F3" w:rsidRPr="00D73C98" w:rsidRDefault="00BF69B6">
            <w:pPr>
              <w:pStyle w:val="TableRow"/>
              <w:rPr>
                <w:rFonts w:asciiTheme="minorBidi" w:hAnsiTheme="minorBidi" w:cstheme="minorBidi"/>
              </w:rPr>
            </w:pPr>
            <w:r w:rsidRPr="00D73C98">
              <w:rPr>
                <w:rFonts w:asciiTheme="minorBidi" w:hAnsiTheme="minorBidi" w:cstheme="minorBidi"/>
              </w:rPr>
              <w:t>December 2022</w:t>
            </w:r>
          </w:p>
        </w:tc>
      </w:tr>
      <w:tr w:rsidR="002940F3" w:rsidRPr="00D73C98"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D73C98" w:rsidRDefault="002940F3">
            <w:pPr>
              <w:pStyle w:val="TableRow"/>
              <w:rPr>
                <w:rFonts w:asciiTheme="minorBidi" w:hAnsiTheme="minorBidi" w:cstheme="minorBidi"/>
              </w:rPr>
            </w:pPr>
            <w:r w:rsidRPr="00D73C98">
              <w:rPr>
                <w:rFonts w:asciiTheme="minorBidi" w:hAnsiTheme="minorBidi" w:cstheme="minorBidi"/>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8BA11C3" w:rsidR="002940F3" w:rsidRPr="00D73C98" w:rsidRDefault="00F35CE0">
            <w:pPr>
              <w:pStyle w:val="TableRow"/>
              <w:rPr>
                <w:rFonts w:asciiTheme="minorBidi" w:hAnsiTheme="minorBidi" w:cstheme="minorBidi"/>
              </w:rPr>
            </w:pPr>
            <w:r>
              <w:rPr>
                <w:rFonts w:asciiTheme="minorBidi" w:hAnsiTheme="minorBidi" w:cstheme="minorBidi"/>
              </w:rPr>
              <w:t>December</w:t>
            </w:r>
            <w:r w:rsidR="00BF69B6" w:rsidRPr="00D73C98">
              <w:rPr>
                <w:rFonts w:asciiTheme="minorBidi" w:hAnsiTheme="minorBidi" w:cstheme="minorBidi"/>
              </w:rPr>
              <w:t xml:space="preserve"> 2023</w:t>
            </w:r>
          </w:p>
        </w:tc>
      </w:tr>
      <w:tr w:rsidR="002940F3" w:rsidRPr="00D73C98"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D73C98" w:rsidRDefault="002940F3">
            <w:pPr>
              <w:pStyle w:val="TableRow"/>
              <w:rPr>
                <w:rFonts w:asciiTheme="minorBidi" w:hAnsiTheme="minorBidi" w:cstheme="minorBidi"/>
              </w:rPr>
            </w:pPr>
            <w:r w:rsidRPr="00D73C98">
              <w:rPr>
                <w:rFonts w:asciiTheme="minorBidi" w:hAnsiTheme="minorBidi" w:cstheme="minorBidi"/>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79AA28B" w:rsidR="002940F3" w:rsidRPr="00D73C98" w:rsidRDefault="007A041E">
            <w:pPr>
              <w:pStyle w:val="TableRow"/>
              <w:rPr>
                <w:rFonts w:asciiTheme="minorBidi" w:hAnsiTheme="minorBidi" w:cstheme="minorBidi"/>
              </w:rPr>
            </w:pPr>
            <w:r>
              <w:rPr>
                <w:rFonts w:asciiTheme="minorBidi" w:hAnsiTheme="minorBidi" w:cstheme="minorBidi"/>
              </w:rPr>
              <w:t xml:space="preserve">Jason Millington </w:t>
            </w:r>
          </w:p>
        </w:tc>
      </w:tr>
      <w:tr w:rsidR="002940F3" w:rsidRPr="00D73C98"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D73C98" w:rsidRDefault="002940F3">
            <w:pPr>
              <w:pStyle w:val="TableRow"/>
              <w:rPr>
                <w:rFonts w:asciiTheme="minorBidi" w:hAnsiTheme="minorBidi" w:cstheme="minorBidi"/>
              </w:rPr>
            </w:pPr>
            <w:r w:rsidRPr="00D73C98">
              <w:rPr>
                <w:rFonts w:asciiTheme="minorBidi" w:hAnsiTheme="minorBidi" w:cstheme="minorBidi"/>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44E6AF3" w:rsidR="002940F3" w:rsidRPr="00D73C98" w:rsidRDefault="00BF69B6">
            <w:pPr>
              <w:pStyle w:val="TableRow"/>
              <w:rPr>
                <w:rFonts w:asciiTheme="minorBidi" w:hAnsiTheme="minorBidi" w:cstheme="minorBidi"/>
              </w:rPr>
            </w:pPr>
            <w:r w:rsidRPr="00D73C98">
              <w:rPr>
                <w:rFonts w:asciiTheme="minorBidi" w:hAnsiTheme="minorBidi" w:cstheme="minorBidi"/>
              </w:rPr>
              <w:t xml:space="preserve">Laura Sherratt Senior Leader Teacher </w:t>
            </w:r>
          </w:p>
        </w:tc>
      </w:tr>
      <w:tr w:rsidR="002940F3" w:rsidRPr="00D73C98"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D73C98" w:rsidRDefault="002940F3">
            <w:pPr>
              <w:pStyle w:val="TableRow"/>
              <w:rPr>
                <w:rFonts w:asciiTheme="minorBidi" w:hAnsiTheme="minorBidi" w:cstheme="minorBidi"/>
              </w:rPr>
            </w:pPr>
            <w:r w:rsidRPr="00D73C98">
              <w:rPr>
                <w:rFonts w:asciiTheme="minorBidi" w:hAnsiTheme="minorBidi" w:cstheme="minorBidi"/>
              </w:rPr>
              <w:t xml:space="preserve">Governor </w:t>
            </w:r>
            <w:r w:rsidRPr="00D73C98">
              <w:rPr>
                <w:rFonts w:asciiTheme="minorBidi" w:hAnsiTheme="minorBidi" w:cstheme="minorBidi"/>
                <w:szCs w:val="22"/>
              </w:rPr>
              <w:t xml:space="preserve">/ Trustee </w:t>
            </w:r>
            <w:r w:rsidRPr="00D73C98">
              <w:rPr>
                <w:rFonts w:asciiTheme="minorBidi" w:hAnsiTheme="minorBidi" w:cstheme="minorBidi"/>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A9EE637" w:rsidR="002940F3" w:rsidRPr="00D73C98" w:rsidRDefault="00BF69B6">
            <w:pPr>
              <w:pStyle w:val="TableRow"/>
              <w:rPr>
                <w:rFonts w:asciiTheme="minorBidi" w:hAnsiTheme="minorBidi" w:cstheme="minorBidi"/>
              </w:rPr>
            </w:pPr>
            <w:r w:rsidRPr="00D73C98">
              <w:rPr>
                <w:rFonts w:asciiTheme="minorBidi" w:hAnsiTheme="minorBidi" w:cstheme="minorBidi"/>
              </w:rPr>
              <w:t>Rev Debbie Loughran</w:t>
            </w:r>
          </w:p>
        </w:tc>
      </w:tr>
    </w:tbl>
    <w:bookmarkEnd w:id="2"/>
    <w:bookmarkEnd w:id="3"/>
    <w:bookmarkEnd w:id="4"/>
    <w:p w14:paraId="2A7D54D3" w14:textId="77777777" w:rsidR="00E66558" w:rsidRPr="00D73C98" w:rsidRDefault="009D71E8" w:rsidP="005464A1">
      <w:pPr>
        <w:pStyle w:val="Heading2"/>
        <w:rPr>
          <w:rFonts w:asciiTheme="minorBidi" w:hAnsiTheme="minorBidi" w:cstheme="minorBidi"/>
        </w:rPr>
      </w:pPr>
      <w:r w:rsidRPr="00D73C98">
        <w:rPr>
          <w:rFonts w:asciiTheme="minorBidi" w:hAnsiTheme="minorBidi" w:cstheme="minorBidi"/>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D73C9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D73C98" w:rsidRDefault="009D71E8">
            <w:pPr>
              <w:pStyle w:val="TableRow"/>
              <w:rPr>
                <w:rFonts w:asciiTheme="minorBidi" w:hAnsiTheme="minorBidi" w:cstheme="minorBidi"/>
              </w:rPr>
            </w:pPr>
            <w:r w:rsidRPr="00D73C98">
              <w:rPr>
                <w:rFonts w:asciiTheme="minorBidi" w:hAnsiTheme="minorBidi" w:cstheme="minorBidi"/>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D73C98" w:rsidRDefault="009D71E8">
            <w:pPr>
              <w:pStyle w:val="TableRow"/>
              <w:rPr>
                <w:rFonts w:asciiTheme="minorBidi" w:hAnsiTheme="minorBidi" w:cstheme="minorBidi"/>
              </w:rPr>
            </w:pPr>
            <w:r w:rsidRPr="00D73C98">
              <w:rPr>
                <w:rFonts w:asciiTheme="minorBidi" w:hAnsiTheme="minorBidi" w:cstheme="minorBidi"/>
                <w:b/>
              </w:rPr>
              <w:t>Amount</w:t>
            </w:r>
          </w:p>
        </w:tc>
      </w:tr>
      <w:tr w:rsidR="00E66558" w:rsidRPr="00D73C9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D73C98" w:rsidRDefault="009D71E8">
            <w:pPr>
              <w:pStyle w:val="TableRow"/>
              <w:rPr>
                <w:rFonts w:asciiTheme="minorBidi" w:hAnsiTheme="minorBidi" w:cstheme="minorBidi"/>
              </w:rPr>
            </w:pPr>
            <w:r w:rsidRPr="00D73C98">
              <w:rPr>
                <w:rFonts w:asciiTheme="minorBidi" w:hAnsiTheme="minorBidi" w:cstheme="minorBidi"/>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6D19254" w:rsidR="00E66558" w:rsidRPr="00D73C98" w:rsidRDefault="009D71E8">
            <w:pPr>
              <w:pStyle w:val="TableRow"/>
              <w:rPr>
                <w:rFonts w:asciiTheme="minorBidi" w:hAnsiTheme="minorBidi" w:cstheme="minorBidi"/>
              </w:rPr>
            </w:pPr>
            <w:r w:rsidRPr="00D73C98">
              <w:rPr>
                <w:rFonts w:asciiTheme="minorBidi" w:hAnsiTheme="minorBidi" w:cstheme="minorBidi"/>
              </w:rPr>
              <w:t>£</w:t>
            </w:r>
            <w:r w:rsidR="00D73C98" w:rsidRPr="00D73C98">
              <w:rPr>
                <w:rFonts w:asciiTheme="minorBidi" w:hAnsiTheme="minorBidi" w:cstheme="minorBidi"/>
              </w:rPr>
              <w:t>24,930</w:t>
            </w:r>
          </w:p>
        </w:tc>
      </w:tr>
      <w:tr w:rsidR="00E66558" w:rsidRPr="00D73C9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73C98" w:rsidRDefault="009D71E8">
            <w:pPr>
              <w:pStyle w:val="TableRow"/>
              <w:rPr>
                <w:rFonts w:asciiTheme="minorBidi" w:hAnsiTheme="minorBidi" w:cstheme="minorBidi"/>
              </w:rPr>
            </w:pPr>
            <w:r w:rsidRPr="00D73C98">
              <w:rPr>
                <w:rFonts w:asciiTheme="minorBidi" w:hAnsiTheme="minorBidi" w:cstheme="minorBidi"/>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BE4971F" w:rsidR="00E66558" w:rsidRPr="00D73C98" w:rsidRDefault="009D71E8">
            <w:pPr>
              <w:pStyle w:val="TableRow"/>
              <w:rPr>
                <w:rFonts w:asciiTheme="minorBidi" w:hAnsiTheme="minorBidi" w:cstheme="minorBidi"/>
              </w:rPr>
            </w:pPr>
            <w:r w:rsidRPr="00D73C98">
              <w:rPr>
                <w:rFonts w:asciiTheme="minorBidi" w:hAnsiTheme="minorBidi" w:cstheme="minorBidi"/>
              </w:rPr>
              <w:t>£</w:t>
            </w:r>
            <w:r w:rsidR="00455676">
              <w:rPr>
                <w:rFonts w:asciiTheme="minorBidi" w:hAnsiTheme="minorBidi" w:cstheme="minorBidi"/>
              </w:rPr>
              <w:t>2,755</w:t>
            </w:r>
          </w:p>
        </w:tc>
      </w:tr>
      <w:tr w:rsidR="00E66558" w:rsidRPr="00D73C9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D73C98" w:rsidRDefault="009D71E8" w:rsidP="009C0914">
            <w:pPr>
              <w:pStyle w:val="TableRow"/>
              <w:spacing w:after="120"/>
              <w:rPr>
                <w:rFonts w:asciiTheme="minorBidi" w:hAnsiTheme="minorBidi" w:cstheme="minorBidi"/>
              </w:rPr>
            </w:pPr>
            <w:r w:rsidRPr="00D73C98">
              <w:rPr>
                <w:rFonts w:asciiTheme="minorBidi" w:hAnsiTheme="minorBidi" w:cstheme="minorBidi"/>
              </w:rPr>
              <w:t xml:space="preserve">Pupil premium </w:t>
            </w:r>
            <w:r w:rsidR="006E0786" w:rsidRPr="00D73C98">
              <w:rPr>
                <w:rFonts w:asciiTheme="minorBidi" w:hAnsiTheme="minorBidi" w:cstheme="minorBidi"/>
              </w:rPr>
              <w:t>(and recovery premium</w:t>
            </w:r>
            <w:r w:rsidR="001E206F" w:rsidRPr="00D73C98">
              <w:rPr>
                <w:rFonts w:asciiTheme="minorBidi" w:hAnsiTheme="minorBidi" w:cstheme="minorBidi"/>
              </w:rPr>
              <w:t xml:space="preserve">*) </w:t>
            </w:r>
            <w:r w:rsidRPr="00D73C98">
              <w:rPr>
                <w:rFonts w:asciiTheme="minorBidi" w:hAnsiTheme="minorBidi" w:cstheme="minorBidi"/>
              </w:rPr>
              <w:t xml:space="preserve">funding carried forward from previous years </w:t>
            </w:r>
            <w:r w:rsidRPr="00D73C98">
              <w:rPr>
                <w:rFonts w:asciiTheme="minorBidi" w:hAnsiTheme="minorBidi" w:cstheme="minorBidi"/>
                <w:i/>
                <w:iCs/>
              </w:rPr>
              <w:t>(enter £0 if not applicable)</w:t>
            </w:r>
          </w:p>
          <w:p w14:paraId="2A7D54DD" w14:textId="70EB550D" w:rsidR="001E206F" w:rsidRPr="00D73C98" w:rsidRDefault="001E206F">
            <w:pPr>
              <w:pStyle w:val="TableRow"/>
              <w:rPr>
                <w:rFonts w:asciiTheme="minorBidi" w:hAnsiTheme="minorBidi" w:cstheme="minorBidi"/>
                <w:i/>
                <w:iCs/>
              </w:rPr>
            </w:pPr>
            <w:r w:rsidRPr="00D73C98">
              <w:rPr>
                <w:rFonts w:asciiTheme="minorBidi" w:hAnsiTheme="minorBidi" w:cstheme="minorBidi"/>
                <w:i/>
                <w:iCs/>
              </w:rPr>
              <w:t>*</w:t>
            </w:r>
            <w:r w:rsidR="009C0914" w:rsidRPr="00D73C98">
              <w:rPr>
                <w:rFonts w:asciiTheme="minorBidi" w:hAnsiTheme="minorBidi" w:cstheme="minorBidi"/>
                <w:i/>
                <w:iCs/>
              </w:rPr>
              <w:t>Recovery</w:t>
            </w:r>
            <w:r w:rsidRPr="00D73C98">
              <w:rPr>
                <w:rFonts w:asciiTheme="minorBidi" w:hAnsiTheme="minorBidi" w:cstheme="minorBidi"/>
                <w:i/>
                <w:iCs/>
              </w:rPr>
              <w:t xml:space="preserve"> premium </w:t>
            </w:r>
            <w:r w:rsidR="002940F3" w:rsidRPr="00D73C98">
              <w:rPr>
                <w:rFonts w:asciiTheme="minorBidi" w:hAnsiTheme="minorBidi" w:cstheme="minorBidi"/>
                <w:i/>
                <w:iCs/>
              </w:rPr>
              <w:t>received in</w:t>
            </w:r>
            <w:r w:rsidR="00D877D0" w:rsidRPr="00D73C98">
              <w:rPr>
                <w:rFonts w:asciiTheme="minorBidi" w:hAnsiTheme="minorBidi" w:cstheme="minorBidi"/>
                <w:i/>
                <w:iCs/>
              </w:rPr>
              <w:t xml:space="preserve"> </w:t>
            </w:r>
            <w:r w:rsidR="000D6596" w:rsidRPr="00D73C98">
              <w:rPr>
                <w:rFonts w:asciiTheme="minorBidi" w:hAnsiTheme="minorBidi" w:cstheme="minorBidi"/>
                <w:i/>
                <w:iCs/>
              </w:rPr>
              <w:t xml:space="preserve">academic year </w:t>
            </w:r>
            <w:r w:rsidR="0092287F" w:rsidRPr="00D73C98">
              <w:rPr>
                <w:rFonts w:asciiTheme="minorBidi" w:hAnsiTheme="minorBidi" w:cstheme="minorBidi"/>
                <w:i/>
                <w:iCs/>
              </w:rPr>
              <w:t>2021 to 2022 can be carried forward to</w:t>
            </w:r>
            <w:r w:rsidR="00ED5108" w:rsidRPr="00D73C98">
              <w:rPr>
                <w:rFonts w:asciiTheme="minorBidi" w:hAnsiTheme="minorBidi" w:cstheme="minorBidi"/>
                <w:i/>
                <w:iCs/>
              </w:rPr>
              <w:t xml:space="preserve"> academic year</w:t>
            </w:r>
            <w:r w:rsidR="005E73F1" w:rsidRPr="00D73C98">
              <w:rPr>
                <w:rFonts w:asciiTheme="minorBidi" w:hAnsiTheme="minorBidi" w:cstheme="minorBidi"/>
                <w:i/>
                <w:iCs/>
              </w:rPr>
              <w:t xml:space="preserve"> 2022 to 2023</w:t>
            </w:r>
            <w:r w:rsidR="00ED5108" w:rsidRPr="00D73C98">
              <w:rPr>
                <w:rFonts w:asciiTheme="minorBidi" w:hAnsiTheme="minorBidi" w:cstheme="minorBidi"/>
                <w:i/>
                <w:iCs/>
              </w:rPr>
              <w:t>. Recovery premium received in academic year</w:t>
            </w:r>
            <w:r w:rsidR="005E73F1" w:rsidRPr="00D73C98">
              <w:rPr>
                <w:rFonts w:asciiTheme="minorBidi" w:hAnsiTheme="minorBidi" w:cstheme="minorBidi"/>
                <w:i/>
                <w:iCs/>
              </w:rPr>
              <w:t xml:space="preserve"> 2022 to 2023</w:t>
            </w:r>
            <w:r w:rsidR="00ED5108" w:rsidRPr="00D73C98">
              <w:rPr>
                <w:rFonts w:asciiTheme="minorBidi" w:hAnsiTheme="minorBidi" w:cstheme="minorBidi"/>
                <w:i/>
                <w:iCs/>
              </w:rPr>
              <w:t xml:space="preserve"> cannot be carried forward to 2023 to 2024.</w:t>
            </w:r>
            <w:r w:rsidR="0092287F" w:rsidRPr="00D73C98">
              <w:rPr>
                <w:rFonts w:asciiTheme="minorBidi" w:hAnsiTheme="minorBidi" w:cstheme="minorBidi"/>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17101" w14:textId="03C52C75" w:rsidR="00E66558" w:rsidRDefault="005E313B">
            <w:pPr>
              <w:pStyle w:val="TableRow"/>
            </w:pPr>
            <w:r>
              <w:t>£</w:t>
            </w:r>
            <w:r w:rsidR="00210BD4">
              <w:t>1,195.75</w:t>
            </w:r>
          </w:p>
          <w:p w14:paraId="2A7D54DE" w14:textId="4E382E06" w:rsidR="005E313B" w:rsidRPr="00D73C98" w:rsidRDefault="005E313B">
            <w:pPr>
              <w:pStyle w:val="TableRow"/>
              <w:rPr>
                <w:rFonts w:asciiTheme="minorBidi" w:hAnsiTheme="minorBidi" w:cstheme="minorBidi"/>
              </w:rPr>
            </w:pPr>
            <w:r>
              <w:t>*Recovery Premium carried forward from 2021-2022</w:t>
            </w:r>
          </w:p>
        </w:tc>
      </w:tr>
      <w:tr w:rsidR="00E66558" w:rsidRPr="00D73C9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D73C98" w:rsidRDefault="009D71E8" w:rsidP="009C0914">
            <w:pPr>
              <w:pStyle w:val="TableRow"/>
              <w:spacing w:after="120"/>
              <w:rPr>
                <w:rFonts w:asciiTheme="minorBidi" w:hAnsiTheme="minorBidi" w:cstheme="minorBidi"/>
                <w:b/>
              </w:rPr>
            </w:pPr>
            <w:r w:rsidRPr="00D73C98">
              <w:rPr>
                <w:rFonts w:asciiTheme="minorBidi" w:hAnsiTheme="minorBidi" w:cstheme="minorBidi"/>
                <w:b/>
              </w:rPr>
              <w:t>Total budget for this academic year</w:t>
            </w:r>
          </w:p>
          <w:p w14:paraId="2A7D54E1" w14:textId="77777777" w:rsidR="00E66558" w:rsidRPr="00D73C98" w:rsidRDefault="009D71E8">
            <w:pPr>
              <w:pStyle w:val="TableRow"/>
              <w:rPr>
                <w:rFonts w:asciiTheme="minorBidi" w:hAnsiTheme="minorBidi" w:cstheme="minorBidi"/>
                <w:i/>
                <w:iCs/>
              </w:rPr>
            </w:pPr>
            <w:r w:rsidRPr="00D73C98">
              <w:rPr>
                <w:rFonts w:asciiTheme="minorBidi" w:hAnsiTheme="minorBidi" w:cstheme="minorBidi"/>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A4D4C72" w:rsidR="00E66558" w:rsidRPr="00D73C98" w:rsidRDefault="009D71E8">
            <w:pPr>
              <w:pStyle w:val="TableRow"/>
              <w:rPr>
                <w:rFonts w:asciiTheme="minorBidi" w:hAnsiTheme="minorBidi" w:cstheme="minorBidi"/>
              </w:rPr>
            </w:pPr>
            <w:r w:rsidRPr="00D73C98">
              <w:rPr>
                <w:rFonts w:asciiTheme="minorBidi" w:hAnsiTheme="minorBidi" w:cstheme="minorBidi"/>
              </w:rPr>
              <w:t>£</w:t>
            </w:r>
            <w:r w:rsidR="00210BD4">
              <w:rPr>
                <w:rFonts w:asciiTheme="minorBidi" w:hAnsiTheme="minorBidi" w:cstheme="minorBidi"/>
              </w:rPr>
              <w:t>28,880.75</w:t>
            </w:r>
          </w:p>
        </w:tc>
      </w:tr>
    </w:tbl>
    <w:p w14:paraId="2A7D54E4" w14:textId="77777777" w:rsidR="00E66558" w:rsidRPr="00D73C98" w:rsidRDefault="009D71E8">
      <w:pPr>
        <w:pStyle w:val="Heading1"/>
        <w:rPr>
          <w:rFonts w:asciiTheme="minorBidi" w:hAnsiTheme="minorBidi" w:cstheme="minorBidi"/>
        </w:rPr>
      </w:pPr>
      <w:r w:rsidRPr="00D73C98">
        <w:rPr>
          <w:rFonts w:asciiTheme="minorBidi" w:hAnsiTheme="minorBidi" w:cstheme="minorBidi"/>
        </w:rPr>
        <w:lastRenderedPageBreak/>
        <w:t>Part A: Pupil premium strategy plan</w:t>
      </w:r>
    </w:p>
    <w:p w14:paraId="2A7D54E5" w14:textId="77777777" w:rsidR="00E66558" w:rsidRPr="00D73C98" w:rsidRDefault="009D71E8">
      <w:pPr>
        <w:pStyle w:val="Heading2"/>
        <w:rPr>
          <w:rFonts w:asciiTheme="minorBidi" w:hAnsiTheme="minorBidi" w:cstheme="minorBidi"/>
        </w:rPr>
      </w:pPr>
      <w:bookmarkStart w:id="16" w:name="_Toc357771640"/>
      <w:bookmarkStart w:id="17" w:name="_Toc346793418"/>
      <w:r w:rsidRPr="00D73C98">
        <w:rPr>
          <w:rFonts w:asciiTheme="minorBidi" w:hAnsiTheme="minorBidi" w:cstheme="minorBid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D73C9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FB09B" w14:textId="55B5A496" w:rsidR="00BF69B6" w:rsidRPr="007E1B3B" w:rsidRDefault="00BF69B6" w:rsidP="00BF69B6">
            <w:pPr>
              <w:spacing w:before="120"/>
              <w:rPr>
                <w:rFonts w:asciiTheme="minorBidi" w:hAnsiTheme="minorBidi" w:cstheme="minorBidi"/>
              </w:rPr>
            </w:pPr>
            <w:r w:rsidRPr="007E1B3B">
              <w:rPr>
                <w:rFonts w:asciiTheme="minorBidi" w:hAnsiTheme="minorBidi" w:cstheme="minorBidi"/>
              </w:rPr>
              <w:t>As a school within the Mighty Oaks Academy Trust, Buildwas Academy upholds the ethos and values of our trust to ensure that all pupils receive the highest quality of education enabling them to make outstanding progress and achieve high attainment in all subjects so that they may become active, socially responsible citizens of the future. Buildwas Academy uses the Pupil Premium Grant funding to ensure that all our disadvantaged pupils, including those who are already high attainers, are supported to achieve this objective.</w:t>
            </w:r>
          </w:p>
          <w:p w14:paraId="5DF727BD" w14:textId="77777777" w:rsidR="00BF69B6" w:rsidRPr="007E1B3B" w:rsidRDefault="00BF69B6" w:rsidP="00BF69B6">
            <w:pPr>
              <w:spacing w:before="120"/>
              <w:rPr>
                <w:rFonts w:asciiTheme="minorBidi" w:hAnsiTheme="minorBidi" w:cstheme="minorBidi"/>
              </w:rPr>
            </w:pPr>
            <w:r w:rsidRPr="007E1B3B">
              <w:rPr>
                <w:rFonts w:asciiTheme="minorBidi" w:hAnsiTheme="minorBidi" w:cstheme="minorBidi"/>
              </w:rPr>
              <w:t xml:space="preserve">We will consider the barriers faced by vulnerable pupils, such as those with a social worker and young carers, ensuring the high expectations and ambitions we have can be realised by all through the strategy outlined in this plan, irrespective of disadvantage. </w:t>
            </w:r>
          </w:p>
          <w:p w14:paraId="7C814F94" w14:textId="77777777" w:rsidR="00E66558" w:rsidRPr="007E1B3B" w:rsidRDefault="00BF69B6" w:rsidP="00BF69B6">
            <w:pPr>
              <w:rPr>
                <w:rFonts w:asciiTheme="minorBidi" w:hAnsiTheme="minorBidi" w:cstheme="minorBidi"/>
              </w:rPr>
            </w:pPr>
            <w:r w:rsidRPr="007E1B3B">
              <w:rPr>
                <w:rFonts w:asciiTheme="minorBidi" w:hAnsiTheme="minorBidi" w:cstheme="minorBidi"/>
              </w:rPr>
              <w:t>This strategy is a central aspect of our overall school response to educational recovery, alongside use of the Recovery Premium and the National Tutoring Programme to provide targeted support to pupils identified in need of catch-up, including non-disadvantaged pupils.</w:t>
            </w:r>
          </w:p>
          <w:p w14:paraId="61BC3C34" w14:textId="77777777" w:rsidR="00BF69B6" w:rsidRPr="007E1B3B" w:rsidRDefault="00BF69B6" w:rsidP="00BF69B6">
            <w:pPr>
              <w:rPr>
                <w:rFonts w:asciiTheme="minorBidi" w:hAnsiTheme="minorBidi" w:cstheme="minorBidi"/>
              </w:rPr>
            </w:pPr>
            <w:r w:rsidRPr="007E1B3B">
              <w:rPr>
                <w:rFonts w:asciiTheme="minorBidi" w:hAnsiTheme="minorBidi" w:cstheme="minorBidi"/>
              </w:rPr>
              <w:t>Our Ultimate Objectives are to:</w:t>
            </w:r>
          </w:p>
          <w:p w14:paraId="0D5E7AB3" w14:textId="74628720"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 xml:space="preserve">remove barriers to learning created by poverty, family circumstance and background </w:t>
            </w:r>
          </w:p>
          <w:p w14:paraId="7C95D667" w14:textId="6A1A73CC"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 xml:space="preserve">narrow the attainment gaps between disadvantaged pupils and their non disadvantaged counterparts both within school and nationally </w:t>
            </w:r>
          </w:p>
          <w:p w14:paraId="1B4F2229" w14:textId="13FC5DF9"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enable pupils to look after their social and emotional wellbeing and to develop resilience</w:t>
            </w:r>
          </w:p>
          <w:p w14:paraId="45DE325F" w14:textId="501FA187"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develop pupils’ confidence in their ability to communicate effectively in a wide range of contexts</w:t>
            </w:r>
          </w:p>
          <w:p w14:paraId="783F382E" w14:textId="407021B0"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 xml:space="preserve">ensure ALL pupils are able to read fluently and with good understanding to enable them to access the breadth of the curriculum </w:t>
            </w:r>
          </w:p>
          <w:p w14:paraId="32CD2AC9" w14:textId="77777777" w:rsidR="00BF69B6" w:rsidRPr="007E1B3B" w:rsidRDefault="00BF69B6" w:rsidP="00BF69B6">
            <w:pPr>
              <w:pStyle w:val="ListParagraph"/>
              <w:numPr>
                <w:ilvl w:val="0"/>
                <w:numId w:val="14"/>
              </w:numPr>
              <w:rPr>
                <w:rFonts w:asciiTheme="minorBidi" w:hAnsiTheme="minorBidi" w:cstheme="minorBidi"/>
              </w:rPr>
            </w:pPr>
            <w:r w:rsidRPr="007E1B3B">
              <w:rPr>
                <w:rFonts w:asciiTheme="minorBidi" w:hAnsiTheme="minorBidi" w:cstheme="minorBidi"/>
              </w:rPr>
              <w:t>provide access a wide range of opportunities to develop pupils’ knowledge and understanding of the world</w:t>
            </w:r>
          </w:p>
          <w:p w14:paraId="7A91F76A" w14:textId="39DAF2E1" w:rsidR="00BF69B6" w:rsidRPr="007E1B3B" w:rsidRDefault="00BF69B6" w:rsidP="009E6EA6">
            <w:pPr>
              <w:rPr>
                <w:rFonts w:asciiTheme="minorBidi" w:hAnsiTheme="minorBidi" w:cstheme="minorBidi"/>
              </w:rPr>
            </w:pPr>
            <w:r w:rsidRPr="007E1B3B">
              <w:rPr>
                <w:rFonts w:asciiTheme="minorBidi" w:hAnsiTheme="minorBidi" w:cstheme="minorBidi"/>
              </w:rPr>
              <w:t>We recognise that disadvantaged children can face a wide range of barriers which may impact on their learning. When making decisions about using Pupil Premium funding, we consider the common challenges faced and individual needs of our children. All teaching staff have been involved in the analysis of data and identification of pupils, so that they are fully aware of strengths and weaknesses across the school. Alongside these robust assessments and data analysis we use external evidence such as</w:t>
            </w:r>
            <w:r w:rsidRPr="00D73C98">
              <w:rPr>
                <w:rFonts w:asciiTheme="minorBidi" w:hAnsiTheme="minorBidi" w:cstheme="minorBidi"/>
                <w:i/>
                <w:iCs/>
              </w:rPr>
              <w:t xml:space="preserve"> </w:t>
            </w:r>
            <w:r w:rsidRPr="007E1B3B">
              <w:rPr>
                <w:rFonts w:asciiTheme="minorBidi" w:hAnsiTheme="minorBidi" w:cstheme="minorBidi"/>
              </w:rPr>
              <w:lastRenderedPageBreak/>
              <w:t>research conducted by the EEF</w:t>
            </w:r>
            <w:r w:rsidR="009E6EA6" w:rsidRPr="007E1B3B">
              <w:rPr>
                <w:rFonts w:asciiTheme="minorBidi" w:hAnsiTheme="minorBidi" w:cstheme="minorBidi"/>
              </w:rPr>
              <w:t xml:space="preserve"> (</w:t>
            </w:r>
            <w:hyperlink r:id="rId14" w:history="1">
              <w:r w:rsidR="009E6EA6" w:rsidRPr="007E1B3B">
                <w:rPr>
                  <w:rStyle w:val="Hyperlink"/>
                  <w:rFonts w:asciiTheme="minorBidi" w:hAnsiTheme="minorBidi" w:cstheme="minorBidi"/>
                </w:rPr>
                <w:t>https://educationendowmentfoundation.org.uk/</w:t>
              </w:r>
            </w:hyperlink>
            <w:r w:rsidR="009E6EA6" w:rsidRPr="007E1B3B">
              <w:rPr>
                <w:rFonts w:asciiTheme="minorBidi" w:hAnsiTheme="minorBidi" w:cstheme="minorBidi"/>
              </w:rPr>
              <w:t xml:space="preserve">) </w:t>
            </w:r>
            <w:r w:rsidRPr="007E1B3B">
              <w:rPr>
                <w:rFonts w:asciiTheme="minorBidi" w:hAnsiTheme="minorBidi" w:cstheme="minorBidi"/>
              </w:rPr>
              <w:t xml:space="preserve">to ensure the most effect and impactful approaches are used. </w:t>
            </w:r>
          </w:p>
          <w:p w14:paraId="4CCD97DE" w14:textId="77777777" w:rsidR="00BF69B6" w:rsidRPr="007E1B3B" w:rsidRDefault="00BF69B6" w:rsidP="00BF69B6">
            <w:pPr>
              <w:rPr>
                <w:rFonts w:asciiTheme="minorBidi" w:hAnsiTheme="minorBidi" w:cstheme="minorBidi"/>
              </w:rPr>
            </w:pPr>
            <w:r w:rsidRPr="007E1B3B">
              <w:rPr>
                <w:rFonts w:asciiTheme="minorBidi" w:hAnsiTheme="minorBidi" w:cstheme="minorBidi"/>
              </w:rPr>
              <w:t xml:space="preserve">Our strategy will use the tiered approach recommended by the EEF to develop a balanced strategy that will enable all pupils to excel. </w:t>
            </w:r>
          </w:p>
          <w:p w14:paraId="0647EAF5" w14:textId="2D0023D1" w:rsidR="00BF69B6" w:rsidRPr="007E1B3B" w:rsidRDefault="00BF69B6" w:rsidP="00BF69B6">
            <w:pPr>
              <w:pStyle w:val="ListParagraph"/>
              <w:numPr>
                <w:ilvl w:val="0"/>
                <w:numId w:val="15"/>
              </w:numPr>
              <w:rPr>
                <w:rFonts w:asciiTheme="minorBidi" w:hAnsiTheme="minorBidi" w:cstheme="minorBidi"/>
              </w:rPr>
            </w:pPr>
            <w:r w:rsidRPr="007E1B3B">
              <w:rPr>
                <w:rFonts w:asciiTheme="minorBidi" w:hAnsiTheme="minorBidi" w:cstheme="minorBidi"/>
              </w:rPr>
              <w:t>High quality teaching: Ensuring an effective teacher is in front of every class and that every teacher is supported to ensure they provide outstanding quality first teaching. Alongside this provide all teachers with high quality CPD.</w:t>
            </w:r>
          </w:p>
          <w:p w14:paraId="6B6F7A3A" w14:textId="43906B3B" w:rsidR="00BF69B6" w:rsidRPr="007E1B3B" w:rsidRDefault="00BF69B6" w:rsidP="00BF69B6">
            <w:pPr>
              <w:pStyle w:val="ListParagraph"/>
              <w:numPr>
                <w:ilvl w:val="0"/>
                <w:numId w:val="15"/>
              </w:numPr>
              <w:rPr>
                <w:rFonts w:asciiTheme="minorBidi" w:hAnsiTheme="minorBidi" w:cstheme="minorBidi"/>
              </w:rPr>
            </w:pPr>
            <w:r w:rsidRPr="007E1B3B">
              <w:rPr>
                <w:rFonts w:asciiTheme="minorBidi" w:hAnsiTheme="minorBidi" w:cstheme="minorBidi"/>
              </w:rPr>
              <w:t>Targeted academic support: Provide targeted intervention and support through teacher/ teaching assistant small group work and 1:1 tuition.</w:t>
            </w:r>
          </w:p>
          <w:p w14:paraId="2A7D54E9" w14:textId="7C0CCD0E" w:rsidR="00BF69B6" w:rsidRPr="00D73C98" w:rsidRDefault="00BF69B6" w:rsidP="00BF69B6">
            <w:pPr>
              <w:pStyle w:val="ListParagraph"/>
              <w:numPr>
                <w:ilvl w:val="0"/>
                <w:numId w:val="15"/>
              </w:numPr>
              <w:rPr>
                <w:rFonts w:asciiTheme="minorBidi" w:hAnsiTheme="minorBidi" w:cstheme="minorBidi"/>
                <w:i/>
                <w:iCs/>
              </w:rPr>
            </w:pPr>
            <w:r w:rsidRPr="007E1B3B">
              <w:rPr>
                <w:rFonts w:asciiTheme="minorBidi" w:hAnsiTheme="minorBidi" w:cstheme="minorBidi"/>
              </w:rPr>
              <w:t>Wider Strategies: Provide non-academic support to combat challenges such as attendance, behaviour and social emotional elements that may impact negatively on academic attainment.</w:t>
            </w:r>
          </w:p>
        </w:tc>
      </w:tr>
    </w:tbl>
    <w:p w14:paraId="2A7D54EB" w14:textId="77777777" w:rsidR="00E66558" w:rsidRPr="00D73C98" w:rsidRDefault="009D71E8">
      <w:pPr>
        <w:pStyle w:val="Heading2"/>
        <w:spacing w:before="600"/>
        <w:rPr>
          <w:rFonts w:asciiTheme="minorBidi" w:hAnsiTheme="minorBidi" w:cstheme="minorBidi"/>
        </w:rPr>
      </w:pPr>
      <w:r w:rsidRPr="00D73C98">
        <w:rPr>
          <w:rFonts w:asciiTheme="minorBidi" w:hAnsiTheme="minorBidi" w:cstheme="minorBidi"/>
        </w:rPr>
        <w:lastRenderedPageBreak/>
        <w:t>Challenges</w:t>
      </w:r>
    </w:p>
    <w:p w14:paraId="2A7D54EC" w14:textId="77777777" w:rsidR="00E66558" w:rsidRPr="00D73C98" w:rsidRDefault="009D71E8" w:rsidP="00AA355B">
      <w:pPr>
        <w:rPr>
          <w:rFonts w:asciiTheme="minorBidi" w:hAnsiTheme="minorBidi" w:cstheme="minorBidi"/>
        </w:rPr>
      </w:pPr>
      <w:r w:rsidRPr="00D73C98">
        <w:rPr>
          <w:rFonts w:asciiTheme="minorBidi" w:hAnsiTheme="minorBidi" w:cstheme="minorBidi"/>
          <w:bCs/>
        </w:rPr>
        <w:t>This details</w:t>
      </w:r>
      <w:r w:rsidRPr="00D73C98">
        <w:rPr>
          <w:rFonts w:asciiTheme="minorBidi" w:hAnsiTheme="minorBidi" w:cstheme="minorBidi"/>
        </w:rPr>
        <w:t xml:space="preserve"> the key</w:t>
      </w:r>
      <w:r w:rsidRPr="00D73C98">
        <w:rPr>
          <w:rFonts w:asciiTheme="minorBidi" w:hAnsiTheme="minorBidi" w:cstheme="minorBidi"/>
          <w:bCs/>
        </w:rPr>
        <w:t xml:space="preserve"> </w:t>
      </w:r>
      <w:r w:rsidRPr="00D73C98">
        <w:rPr>
          <w:rFonts w:asciiTheme="minorBidi" w:hAnsiTheme="minorBidi" w:cstheme="minorBidi"/>
        </w:rPr>
        <w:t xml:space="preserve">challenges to </w:t>
      </w:r>
      <w:r w:rsidRPr="00D73C98">
        <w:rPr>
          <w:rFonts w:asciiTheme="minorBidi" w:hAnsiTheme="minorBidi" w:cstheme="minorBidi"/>
          <w:bCs/>
        </w:rPr>
        <w:t>achievement that we have</w:t>
      </w:r>
      <w:r w:rsidRPr="00D73C98">
        <w:rPr>
          <w:rFonts w:asciiTheme="minorBidi" w:hAnsiTheme="minorBidi" w:cstheme="minorBidi"/>
        </w:rPr>
        <w:t xml:space="preserve"> identified among </w:t>
      </w:r>
      <w:r w:rsidRPr="00D73C98">
        <w:rPr>
          <w:rFonts w:asciiTheme="minorBidi" w:hAnsiTheme="minorBidi" w:cstheme="minorBidi"/>
          <w:bCs/>
        </w:rPr>
        <w:t>our</w:t>
      </w:r>
      <w:r w:rsidRPr="00D73C98">
        <w:rPr>
          <w:rFonts w:asciiTheme="minorBidi" w:hAnsiTheme="minorBidi" w:cstheme="minorBidi"/>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D73C9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 xml:space="preserve">Detail of challenge </w:t>
            </w:r>
          </w:p>
        </w:tc>
      </w:tr>
      <w:tr w:rsidR="00E66558" w:rsidRPr="00D73C9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D73C98" w:rsidRDefault="009D71E8">
            <w:pPr>
              <w:pStyle w:val="TableRow"/>
              <w:rPr>
                <w:rFonts w:asciiTheme="minorBidi" w:hAnsiTheme="minorBidi" w:cstheme="minorBidi"/>
                <w:sz w:val="22"/>
                <w:szCs w:val="22"/>
              </w:rPr>
            </w:pPr>
            <w:r w:rsidRPr="00D73C98">
              <w:rPr>
                <w:rFonts w:asciiTheme="minorBidi" w:hAnsiTheme="minorBidi" w:cstheme="minorBid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FA54056" w:rsidR="00E66558" w:rsidRPr="00D73C98" w:rsidRDefault="009E6EA6" w:rsidP="009E6EA6">
            <w:pPr>
              <w:pStyle w:val="TableRowCentered"/>
              <w:ind w:left="0"/>
              <w:jc w:val="left"/>
              <w:rPr>
                <w:rFonts w:asciiTheme="minorBidi" w:hAnsiTheme="minorBidi" w:cstheme="minorBidi"/>
              </w:rPr>
            </w:pPr>
            <w:r w:rsidRPr="00D73C98">
              <w:rPr>
                <w:rFonts w:asciiTheme="minorBidi" w:hAnsiTheme="minorBidi" w:cstheme="minorBidi"/>
              </w:rPr>
              <w:t>Internal and standardised assessments indicate that</w:t>
            </w:r>
            <w:r w:rsidR="009345EC">
              <w:rPr>
                <w:rFonts w:asciiTheme="minorBidi" w:hAnsiTheme="minorBidi" w:cstheme="minorBidi"/>
              </w:rPr>
              <w:t xml:space="preserve"> </w:t>
            </w:r>
            <w:r w:rsidR="009345EC" w:rsidRPr="009345EC">
              <w:rPr>
                <w:rFonts w:asciiTheme="minorBidi" w:hAnsiTheme="minorBidi" w:cstheme="minorBidi"/>
              </w:rPr>
              <w:t>73.3</w:t>
            </w:r>
            <w:r w:rsidRPr="00426AA5">
              <w:rPr>
                <w:rFonts w:asciiTheme="minorBidi" w:hAnsiTheme="minorBidi" w:cstheme="minorBidi"/>
              </w:rPr>
              <w:t>%</w:t>
            </w:r>
            <w:r w:rsidRPr="00D73C98">
              <w:rPr>
                <w:rFonts w:asciiTheme="minorBidi" w:hAnsiTheme="minorBidi" w:cstheme="minorBidi"/>
              </w:rPr>
              <w:t xml:space="preserve"> of our disadvantaged children are working below age related expectations compared to </w:t>
            </w:r>
            <w:r w:rsidR="009345EC" w:rsidRPr="009345EC">
              <w:rPr>
                <w:rFonts w:asciiTheme="minorBidi" w:hAnsiTheme="minorBidi" w:cstheme="minorBidi"/>
              </w:rPr>
              <w:t>46.4</w:t>
            </w:r>
            <w:r w:rsidRPr="009345EC">
              <w:rPr>
                <w:rFonts w:asciiTheme="minorBidi" w:hAnsiTheme="minorBidi" w:cstheme="minorBidi"/>
              </w:rPr>
              <w:t>%</w:t>
            </w:r>
            <w:r w:rsidRPr="00D73C98">
              <w:rPr>
                <w:rFonts w:asciiTheme="minorBidi" w:hAnsiTheme="minorBidi" w:cstheme="minorBidi"/>
              </w:rPr>
              <w:t xml:space="preserve"> non-disadvantage pupils within Maths.</w:t>
            </w:r>
          </w:p>
        </w:tc>
      </w:tr>
      <w:tr w:rsidR="00E66558" w:rsidRPr="00D73C9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73C98" w:rsidRDefault="009D71E8">
            <w:pPr>
              <w:pStyle w:val="TableRow"/>
              <w:rPr>
                <w:rFonts w:asciiTheme="minorBidi" w:hAnsiTheme="minorBidi" w:cstheme="minorBidi"/>
                <w:sz w:val="22"/>
                <w:szCs w:val="22"/>
              </w:rPr>
            </w:pPr>
            <w:r w:rsidRPr="00D73C98">
              <w:rPr>
                <w:rFonts w:asciiTheme="minorBidi" w:hAnsiTheme="minorBidi" w:cstheme="minorBid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0C5D0B3" w:rsidR="00E66558" w:rsidRPr="00D73C98" w:rsidRDefault="009E6EA6">
            <w:pPr>
              <w:pStyle w:val="TableRowCentered"/>
              <w:jc w:val="left"/>
              <w:rPr>
                <w:rFonts w:asciiTheme="minorBidi" w:hAnsiTheme="minorBidi" w:cstheme="minorBidi"/>
                <w:sz w:val="22"/>
                <w:szCs w:val="22"/>
              </w:rPr>
            </w:pPr>
            <w:r w:rsidRPr="00D73C98">
              <w:rPr>
                <w:rFonts w:asciiTheme="minorBidi" w:hAnsiTheme="minorBidi" w:cstheme="minorBidi"/>
                <w:sz w:val="22"/>
                <w:szCs w:val="22"/>
              </w:rPr>
              <w:t xml:space="preserve">Internal assessments data and observations show that across KS1 and KS2, </w:t>
            </w:r>
            <w:r w:rsidR="00A54491">
              <w:rPr>
                <w:rFonts w:asciiTheme="minorBidi" w:hAnsiTheme="minorBidi" w:cstheme="minorBidi"/>
                <w:sz w:val="22"/>
                <w:szCs w:val="22"/>
              </w:rPr>
              <w:t>4</w:t>
            </w:r>
            <w:r w:rsidR="00A54491" w:rsidRPr="00A54491">
              <w:rPr>
                <w:rFonts w:asciiTheme="minorBidi" w:hAnsiTheme="minorBidi" w:cstheme="minorBidi"/>
                <w:sz w:val="22"/>
                <w:szCs w:val="22"/>
              </w:rPr>
              <w:t>2</w:t>
            </w:r>
            <w:r w:rsidRPr="00A54491">
              <w:rPr>
                <w:rFonts w:asciiTheme="minorBidi" w:hAnsiTheme="minorBidi" w:cstheme="minorBidi"/>
                <w:sz w:val="22"/>
                <w:szCs w:val="22"/>
              </w:rPr>
              <w:t>%</w:t>
            </w:r>
            <w:r w:rsidRPr="00D73C98">
              <w:rPr>
                <w:rFonts w:asciiTheme="minorBidi" w:hAnsiTheme="minorBidi" w:cstheme="minorBidi"/>
                <w:sz w:val="22"/>
                <w:szCs w:val="22"/>
              </w:rPr>
              <w:t xml:space="preserve"> of disadvantaged children have greater difficulty retaining and applying phonics and spelling rules/ patterns which impacts significantly on both their reading in KS1 and writing across school.</w:t>
            </w:r>
          </w:p>
        </w:tc>
      </w:tr>
      <w:tr w:rsidR="00E66558" w:rsidRPr="00D73C9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D73C98" w:rsidRDefault="009D71E8">
            <w:pPr>
              <w:pStyle w:val="TableRow"/>
              <w:rPr>
                <w:rFonts w:asciiTheme="minorBidi" w:hAnsiTheme="minorBidi" w:cstheme="minorBidi"/>
                <w:sz w:val="22"/>
                <w:szCs w:val="22"/>
              </w:rPr>
            </w:pPr>
            <w:r w:rsidRPr="00D73C98">
              <w:rPr>
                <w:rFonts w:asciiTheme="minorBidi" w:hAnsiTheme="minorBidi" w:cstheme="minorBid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92CD972" w:rsidR="00E66558" w:rsidRPr="00D73C98" w:rsidRDefault="009345EC">
            <w:pPr>
              <w:pStyle w:val="TableRowCentered"/>
              <w:jc w:val="left"/>
              <w:rPr>
                <w:rFonts w:asciiTheme="minorBidi" w:hAnsiTheme="minorBidi" w:cstheme="minorBidi"/>
                <w:sz w:val="22"/>
                <w:szCs w:val="22"/>
              </w:rPr>
            </w:pPr>
            <w:r w:rsidRPr="009345EC">
              <w:rPr>
                <w:rFonts w:asciiTheme="minorBidi" w:hAnsiTheme="minorBidi" w:cstheme="minorBidi"/>
                <w:sz w:val="22"/>
                <w:szCs w:val="22"/>
              </w:rPr>
              <w:t>53.4</w:t>
            </w:r>
            <w:r w:rsidR="009E6EA6" w:rsidRPr="00426AA5">
              <w:rPr>
                <w:rFonts w:asciiTheme="minorBidi" w:hAnsiTheme="minorBidi" w:cstheme="minorBidi"/>
                <w:sz w:val="22"/>
                <w:szCs w:val="22"/>
              </w:rPr>
              <w:t>%</w:t>
            </w:r>
            <w:r w:rsidR="009E6EA6" w:rsidRPr="00D73C98">
              <w:rPr>
                <w:rFonts w:asciiTheme="minorBidi" w:hAnsiTheme="minorBidi" w:cstheme="minorBidi"/>
                <w:sz w:val="22"/>
                <w:szCs w:val="22"/>
              </w:rPr>
              <w:t xml:space="preserve"> of disadvantage children are working towards age related expectations in reading compared to </w:t>
            </w:r>
            <w:r w:rsidRPr="009345EC">
              <w:rPr>
                <w:rFonts w:asciiTheme="minorBidi" w:hAnsiTheme="minorBidi" w:cstheme="minorBidi"/>
                <w:sz w:val="22"/>
                <w:szCs w:val="22"/>
              </w:rPr>
              <w:t>40.6</w:t>
            </w:r>
            <w:r w:rsidR="009E6EA6" w:rsidRPr="009345EC">
              <w:rPr>
                <w:rFonts w:asciiTheme="minorBidi" w:hAnsiTheme="minorBidi" w:cstheme="minorBidi"/>
                <w:sz w:val="22"/>
                <w:szCs w:val="22"/>
              </w:rPr>
              <w:t>%</w:t>
            </w:r>
            <w:r w:rsidR="009E6EA6" w:rsidRPr="00D73C98">
              <w:rPr>
                <w:rFonts w:asciiTheme="minorBidi" w:hAnsiTheme="minorBidi" w:cstheme="minorBidi"/>
                <w:sz w:val="22"/>
                <w:szCs w:val="22"/>
              </w:rPr>
              <w:t xml:space="preserve"> of non-disadvantaged pupils. Teacher observation and assessment indicate that within KS1 this is due to challenges with phonics and in KS2, development of comprehension skills.</w:t>
            </w:r>
          </w:p>
        </w:tc>
      </w:tr>
      <w:tr w:rsidR="00E66558" w:rsidRPr="00D73C9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D73C98" w:rsidRDefault="009D71E8">
            <w:pPr>
              <w:pStyle w:val="TableRow"/>
              <w:rPr>
                <w:rFonts w:asciiTheme="minorBidi" w:hAnsiTheme="minorBidi" w:cstheme="minorBidi"/>
                <w:sz w:val="22"/>
                <w:szCs w:val="22"/>
              </w:rPr>
            </w:pPr>
            <w:r w:rsidRPr="00D73C98">
              <w:rPr>
                <w:rFonts w:asciiTheme="minorBidi" w:hAnsiTheme="minorBidi" w:cstheme="minorBid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FF94C6A" w:rsidR="00E66558" w:rsidRPr="00D73C98" w:rsidRDefault="00D73C98">
            <w:pPr>
              <w:pStyle w:val="TableRowCentered"/>
              <w:jc w:val="left"/>
              <w:rPr>
                <w:rFonts w:asciiTheme="minorBidi" w:hAnsiTheme="minorBidi" w:cstheme="minorBidi"/>
                <w:iCs/>
                <w:sz w:val="22"/>
              </w:rPr>
            </w:pPr>
            <w:r w:rsidRPr="00D73C98">
              <w:rPr>
                <w:rFonts w:asciiTheme="minorBidi" w:hAnsiTheme="minorBidi" w:cstheme="minorBidi"/>
                <w:iCs/>
                <w:sz w:val="22"/>
              </w:rPr>
              <w:t>Evidence shows that there is some lack of parental engagement to promote positive attitudes towards learning including engagement with learning supporting reading, learning of phonics/spellings, timetables and homework.</w:t>
            </w:r>
          </w:p>
        </w:tc>
      </w:tr>
      <w:tr w:rsidR="00E66558" w:rsidRPr="00D73C9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D73C98" w:rsidRDefault="009D71E8">
            <w:pPr>
              <w:pStyle w:val="TableRow"/>
              <w:rPr>
                <w:rFonts w:asciiTheme="minorBidi" w:hAnsiTheme="minorBidi" w:cstheme="minorBidi"/>
                <w:sz w:val="22"/>
                <w:szCs w:val="22"/>
              </w:rPr>
            </w:pPr>
            <w:bookmarkStart w:id="18" w:name="_Toc443397160"/>
            <w:r w:rsidRPr="00D73C98">
              <w:rPr>
                <w:rFonts w:asciiTheme="minorBidi" w:hAnsiTheme="minorBidi" w:cstheme="minorBid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FC0DEA1" w:rsidR="00E66558" w:rsidRPr="00D73C98" w:rsidRDefault="00D73C98">
            <w:pPr>
              <w:pStyle w:val="TableRowCentered"/>
              <w:jc w:val="left"/>
              <w:rPr>
                <w:rFonts w:asciiTheme="minorBidi" w:hAnsiTheme="minorBidi" w:cstheme="minorBidi"/>
                <w:iCs/>
                <w:sz w:val="22"/>
              </w:rPr>
            </w:pPr>
            <w:r w:rsidRPr="00D73C98">
              <w:rPr>
                <w:rFonts w:asciiTheme="minorBidi" w:hAnsiTheme="minorBidi" w:cstheme="minorBidi"/>
                <w:iCs/>
                <w:sz w:val="22"/>
              </w:rPr>
              <w:t>Observations in classrooms and discussion with pupils show disadvantaged pupils have reduced enrichment experiences and data analysis shows they are less likely to participate in extra-curricular activities.</w:t>
            </w:r>
          </w:p>
        </w:tc>
      </w:tr>
      <w:tr w:rsidR="00D73C98" w:rsidRPr="00D73C98" w14:paraId="4172FD2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0314" w14:textId="7365DDCF" w:rsidR="00D73C98" w:rsidRPr="00D73C98" w:rsidRDefault="00D73C98">
            <w:pPr>
              <w:pStyle w:val="TableRow"/>
              <w:rPr>
                <w:rFonts w:asciiTheme="minorBidi" w:hAnsiTheme="minorBidi" w:cstheme="minorBidi"/>
                <w:sz w:val="22"/>
                <w:szCs w:val="22"/>
              </w:rPr>
            </w:pPr>
            <w:r w:rsidRPr="00D73C98">
              <w:rPr>
                <w:rFonts w:asciiTheme="minorBidi" w:hAnsiTheme="minorBidi" w:cstheme="minorBid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0C35" w14:textId="37DD6A7B" w:rsidR="00D73C98" w:rsidRPr="00D73C98" w:rsidRDefault="00D73C98">
            <w:pPr>
              <w:pStyle w:val="TableRowCentered"/>
              <w:jc w:val="left"/>
              <w:rPr>
                <w:rFonts w:asciiTheme="minorBidi" w:hAnsiTheme="minorBidi" w:cstheme="minorBidi"/>
                <w:iCs/>
                <w:sz w:val="22"/>
              </w:rPr>
            </w:pPr>
            <w:r w:rsidRPr="00D73C98">
              <w:rPr>
                <w:rFonts w:asciiTheme="minorBidi" w:hAnsiTheme="minorBidi" w:cstheme="minorBidi"/>
                <w:iCs/>
                <w:sz w:val="22"/>
              </w:rPr>
              <w:t xml:space="preserve">Observations indicate lack of resources and opportunities along with increased use of ICT during the COVID-19 pandemic have led to poorer fine motor control including handwriting for disadvantaged children within EYFS/ KS1 and into LKS2.  </w:t>
            </w:r>
          </w:p>
        </w:tc>
      </w:tr>
    </w:tbl>
    <w:p w14:paraId="2A7D54FF" w14:textId="77777777" w:rsidR="00E66558" w:rsidRPr="00D73C98" w:rsidRDefault="009D71E8">
      <w:pPr>
        <w:pStyle w:val="Heading2"/>
        <w:spacing w:before="600"/>
        <w:rPr>
          <w:rFonts w:asciiTheme="minorBidi" w:hAnsiTheme="minorBidi" w:cstheme="minorBidi"/>
        </w:rPr>
      </w:pPr>
      <w:r w:rsidRPr="00D73C98">
        <w:rPr>
          <w:rFonts w:asciiTheme="minorBidi" w:hAnsiTheme="minorBidi" w:cstheme="minorBidi"/>
        </w:rPr>
        <w:lastRenderedPageBreak/>
        <w:t xml:space="preserve">Intended outcomes </w:t>
      </w:r>
    </w:p>
    <w:p w14:paraId="2A7D5500" w14:textId="77777777" w:rsidR="00E66558" w:rsidRPr="00D73C98" w:rsidRDefault="009D71E8">
      <w:pPr>
        <w:rPr>
          <w:rFonts w:asciiTheme="minorBidi" w:hAnsiTheme="minorBidi" w:cstheme="minorBidi"/>
        </w:rPr>
      </w:pPr>
      <w:r w:rsidRPr="00D73C98">
        <w:rPr>
          <w:rFonts w:asciiTheme="minorBidi" w:hAnsiTheme="minorBidi" w:cstheme="minorBidi"/>
          <w:color w:val="auto"/>
        </w:rPr>
        <w:t xml:space="preserve">This explains the outcomes we are aiming for </w:t>
      </w:r>
      <w:r w:rsidRPr="00D73C98">
        <w:rPr>
          <w:rFonts w:asciiTheme="minorBidi" w:hAnsiTheme="minorBidi" w:cstheme="minorBidi"/>
          <w:b/>
          <w:bCs/>
          <w:color w:val="auto"/>
        </w:rPr>
        <w:t>by the end of our current strategy plan</w:t>
      </w:r>
      <w:r w:rsidRPr="00D73C98">
        <w:rPr>
          <w:rFonts w:asciiTheme="minorBidi" w:hAnsiTheme="minorBidi" w:cstheme="minorBid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D73C9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Success criteria</w:t>
            </w:r>
          </w:p>
        </w:tc>
      </w:tr>
      <w:tr w:rsidR="00D73C98" w:rsidRPr="00D73C9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78E88FB" w:rsidR="00D73C98" w:rsidRPr="00D73C98" w:rsidRDefault="00D73C98" w:rsidP="00D73C98">
            <w:pPr>
              <w:pStyle w:val="TableRow"/>
              <w:rPr>
                <w:rFonts w:asciiTheme="minorBidi" w:hAnsiTheme="minorBidi" w:cstheme="minorBidi"/>
              </w:rPr>
            </w:pPr>
            <w:r w:rsidRPr="00D73C98">
              <w:rPr>
                <w:rFonts w:asciiTheme="minorBidi" w:hAnsiTheme="minorBidi" w:cstheme="minorBidi"/>
              </w:rPr>
              <w:t>Pupils will make at least expected progress in line with their peers with a similar starting point in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FD51423" w:rsidR="00D73C98" w:rsidRPr="00D73C98" w:rsidRDefault="00D73C98" w:rsidP="00D73C98">
            <w:pPr>
              <w:pStyle w:val="TableRowCentered"/>
              <w:jc w:val="left"/>
              <w:rPr>
                <w:rFonts w:asciiTheme="minorBidi" w:hAnsiTheme="minorBidi" w:cstheme="minorBidi"/>
                <w:sz w:val="22"/>
                <w:szCs w:val="22"/>
              </w:rPr>
            </w:pPr>
            <w:r w:rsidRPr="00D73C98">
              <w:rPr>
                <w:rFonts w:asciiTheme="minorBidi" w:hAnsiTheme="minorBidi" w:cstheme="minorBidi"/>
                <w:szCs w:val="24"/>
              </w:rPr>
              <w:t>Increased percentage of disadvantaged children to achieve ARE in maths to close the gap between disadvantage and non-disadvantaged pupils by the end of KS2.</w:t>
            </w:r>
          </w:p>
        </w:tc>
      </w:tr>
      <w:tr w:rsidR="00D73C98" w:rsidRPr="00D73C9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97B156C" w:rsidR="00D73C98" w:rsidRPr="00D73C98" w:rsidRDefault="00D73C98" w:rsidP="00D73C98">
            <w:pPr>
              <w:pStyle w:val="TableRow"/>
              <w:rPr>
                <w:rFonts w:asciiTheme="minorBidi" w:hAnsiTheme="minorBidi" w:cstheme="minorBidi"/>
                <w:sz w:val="22"/>
                <w:szCs w:val="22"/>
              </w:rPr>
            </w:pPr>
            <w:r w:rsidRPr="00D73C98">
              <w:rPr>
                <w:rFonts w:asciiTheme="minorBidi" w:hAnsiTheme="minorBidi" w:cstheme="minorBidi"/>
              </w:rPr>
              <w:t>Pupils will make greater than expected progress in knowledge and application of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C727283" w:rsidR="00D73C98" w:rsidRPr="00D73C98" w:rsidRDefault="00D73C98" w:rsidP="00D73C98">
            <w:pPr>
              <w:pStyle w:val="TableRowCentered"/>
              <w:jc w:val="left"/>
              <w:rPr>
                <w:rFonts w:asciiTheme="minorBidi" w:hAnsiTheme="minorBidi" w:cstheme="minorBidi"/>
                <w:sz w:val="22"/>
                <w:szCs w:val="22"/>
              </w:rPr>
            </w:pPr>
            <w:r w:rsidRPr="00D73C98">
              <w:rPr>
                <w:rFonts w:asciiTheme="minorBidi" w:hAnsiTheme="minorBidi" w:cstheme="minorBidi"/>
                <w:szCs w:val="24"/>
              </w:rPr>
              <w:t>Higher percentage of disadvantage pupils will pass the Phonics screening check at the end of Year 1.</w:t>
            </w:r>
          </w:p>
        </w:tc>
      </w:tr>
      <w:tr w:rsidR="00D73C98" w:rsidRPr="00D73C9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E1CE1B7" w:rsidR="00D73C98" w:rsidRPr="00D73C98" w:rsidRDefault="00D73C98" w:rsidP="00D73C98">
            <w:pPr>
              <w:pStyle w:val="TableRow"/>
              <w:rPr>
                <w:rFonts w:asciiTheme="minorBidi" w:hAnsiTheme="minorBidi" w:cstheme="minorBidi"/>
                <w:sz w:val="22"/>
                <w:szCs w:val="22"/>
              </w:rPr>
            </w:pPr>
            <w:r w:rsidRPr="00D73C98">
              <w:rPr>
                <w:rFonts w:asciiTheme="minorBidi" w:hAnsiTheme="minorBidi" w:cstheme="minorBidi"/>
              </w:rPr>
              <w:t>Improved reading comprehension skills among disadvantage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D9FBF5E" w:rsidR="00D73C98" w:rsidRPr="00D73C98" w:rsidRDefault="00D73C98" w:rsidP="00D73C98">
            <w:pPr>
              <w:pStyle w:val="TableRowCentered"/>
              <w:jc w:val="left"/>
              <w:rPr>
                <w:rFonts w:asciiTheme="minorBidi" w:hAnsiTheme="minorBidi" w:cstheme="minorBidi"/>
                <w:sz w:val="22"/>
                <w:szCs w:val="22"/>
              </w:rPr>
            </w:pPr>
            <w:r w:rsidRPr="00D73C98">
              <w:rPr>
                <w:rFonts w:asciiTheme="minorBidi" w:hAnsiTheme="minorBidi" w:cstheme="minorBidi"/>
                <w:szCs w:val="24"/>
              </w:rPr>
              <w:t>Children will make expected or better than expected progress in reading to close the gap between disadvantaged and non-disadvantage pupils by the end of KS2.</w:t>
            </w:r>
          </w:p>
        </w:tc>
      </w:tr>
      <w:tr w:rsidR="00D73C98" w:rsidRPr="00D73C9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45DB633" w:rsidR="00D73C98" w:rsidRPr="00D73C98" w:rsidRDefault="00D73C98" w:rsidP="00D73C98">
            <w:pPr>
              <w:pStyle w:val="TableRow"/>
              <w:rPr>
                <w:rFonts w:asciiTheme="minorBidi" w:hAnsiTheme="minorBidi" w:cstheme="minorBidi"/>
                <w:sz w:val="22"/>
                <w:szCs w:val="22"/>
              </w:rPr>
            </w:pPr>
            <w:r w:rsidRPr="00D73C98">
              <w:rPr>
                <w:rFonts w:asciiTheme="minorBidi" w:hAnsiTheme="minorBidi" w:cstheme="minorBidi"/>
              </w:rPr>
              <w:t>Pupils to make at least expected progress in line with their peers with a similar starting point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47D4055" w:rsidR="00D73C98" w:rsidRPr="00D73C98" w:rsidRDefault="00D73C98" w:rsidP="00D73C98">
            <w:pPr>
              <w:pStyle w:val="TableRowCentered"/>
              <w:jc w:val="left"/>
              <w:rPr>
                <w:rFonts w:asciiTheme="minorBidi" w:hAnsiTheme="minorBidi" w:cstheme="minorBidi"/>
                <w:sz w:val="22"/>
                <w:szCs w:val="22"/>
              </w:rPr>
            </w:pPr>
            <w:r w:rsidRPr="00D73C98">
              <w:rPr>
                <w:rFonts w:asciiTheme="minorBidi" w:hAnsiTheme="minorBidi" w:cstheme="minorBidi"/>
                <w:szCs w:val="24"/>
              </w:rPr>
              <w:t>Children to make expected or better than expected progress with spelling application in writing leading to a higher percentage of disadvantage pupils achieving ARE in writing at the end of KS2.</w:t>
            </w:r>
          </w:p>
        </w:tc>
      </w:tr>
      <w:tr w:rsidR="00D73C98" w:rsidRPr="00D73C98" w14:paraId="62AD70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DED3" w14:textId="555E93B2" w:rsidR="00D73C98" w:rsidRPr="00D73C98" w:rsidRDefault="00D73C98" w:rsidP="00D73C98">
            <w:pPr>
              <w:pStyle w:val="TableRow"/>
              <w:rPr>
                <w:rFonts w:asciiTheme="minorBidi" w:hAnsiTheme="minorBidi" w:cstheme="minorBidi"/>
              </w:rPr>
            </w:pPr>
            <w:r w:rsidRPr="00D73C98">
              <w:rPr>
                <w:rFonts w:asciiTheme="minorBidi" w:hAnsiTheme="minorBidi" w:cstheme="minorBidi"/>
              </w:rPr>
              <w:t>Parents are actively engaged in their children’s learning, promoting a positive attitude towards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7FBF" w14:textId="77777777" w:rsidR="00D73C98" w:rsidRPr="00D73C98" w:rsidRDefault="00D73C98" w:rsidP="00D73C98">
            <w:pPr>
              <w:pStyle w:val="TableRowCentered"/>
              <w:jc w:val="left"/>
              <w:rPr>
                <w:rFonts w:asciiTheme="minorBidi" w:hAnsiTheme="minorBidi" w:cstheme="minorBidi"/>
                <w:szCs w:val="24"/>
              </w:rPr>
            </w:pPr>
            <w:r w:rsidRPr="00D73C98">
              <w:rPr>
                <w:rFonts w:asciiTheme="minorBidi" w:hAnsiTheme="minorBidi" w:cstheme="minorBidi"/>
                <w:szCs w:val="24"/>
              </w:rPr>
              <w:t>Parents encourage children to complete homework, read daily and learning spellings and timetables.</w:t>
            </w:r>
          </w:p>
          <w:p w14:paraId="295FFE59" w14:textId="32C2800E" w:rsidR="00D73C98" w:rsidRPr="00D73C98" w:rsidRDefault="00D73C98" w:rsidP="00D73C98">
            <w:pPr>
              <w:pStyle w:val="TableRowCentered"/>
              <w:jc w:val="left"/>
              <w:rPr>
                <w:rFonts w:asciiTheme="minorBidi" w:hAnsiTheme="minorBidi" w:cstheme="minorBidi"/>
                <w:sz w:val="22"/>
                <w:szCs w:val="22"/>
              </w:rPr>
            </w:pPr>
            <w:r w:rsidRPr="00D73C98">
              <w:rPr>
                <w:rFonts w:asciiTheme="minorBidi" w:hAnsiTheme="minorBidi" w:cstheme="minorBidi"/>
                <w:szCs w:val="24"/>
              </w:rPr>
              <w:t>Parents of disadvantage children attend parents’ evenings.</w:t>
            </w:r>
          </w:p>
        </w:tc>
      </w:tr>
      <w:tr w:rsidR="00D73C98" w14:paraId="73A9F495" w14:textId="77777777" w:rsidTr="00D73C9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F449" w14:textId="77777777" w:rsidR="00D73C98" w:rsidRPr="00D73C98" w:rsidRDefault="00D73C98" w:rsidP="00567208">
            <w:pPr>
              <w:pStyle w:val="TableRow"/>
              <w:rPr>
                <w:rFonts w:asciiTheme="minorBidi" w:hAnsiTheme="minorBidi" w:cstheme="minorBidi"/>
              </w:rPr>
            </w:pPr>
            <w:r w:rsidRPr="00D73C98">
              <w:rPr>
                <w:rFonts w:asciiTheme="minorBidi" w:hAnsiTheme="minorBidi" w:cstheme="minorBidi"/>
              </w:rPr>
              <w:t xml:space="preserve">All pupils to have access to a breath of experiences including extra-curricular experiences.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6C57" w14:textId="77777777" w:rsidR="00D73C98" w:rsidRPr="00D73C98" w:rsidRDefault="00D73C98" w:rsidP="00567208">
            <w:pPr>
              <w:pStyle w:val="TableRowCentered"/>
              <w:jc w:val="left"/>
              <w:rPr>
                <w:rFonts w:asciiTheme="minorBidi" w:hAnsiTheme="minorBidi" w:cstheme="minorBidi"/>
                <w:szCs w:val="24"/>
              </w:rPr>
            </w:pPr>
            <w:r w:rsidRPr="00D73C98">
              <w:rPr>
                <w:rFonts w:asciiTheme="minorBidi" w:hAnsiTheme="minorBidi" w:cstheme="minorBidi"/>
                <w:szCs w:val="24"/>
              </w:rPr>
              <w:t>All pupils attend educational visits. Higher percentage of disadvantage children attending afterschool clubs and representing the school in art and sporting activities.</w:t>
            </w:r>
          </w:p>
        </w:tc>
      </w:tr>
      <w:tr w:rsidR="00D73C98" w14:paraId="65C1C982" w14:textId="77777777" w:rsidTr="00D73C9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F410" w14:textId="77777777" w:rsidR="00D73C98" w:rsidRPr="00D73C98" w:rsidRDefault="00D73C98" w:rsidP="00567208">
            <w:pPr>
              <w:pStyle w:val="TableRow"/>
              <w:rPr>
                <w:rFonts w:asciiTheme="minorBidi" w:hAnsiTheme="minorBidi" w:cstheme="minorBidi"/>
              </w:rPr>
            </w:pPr>
            <w:r w:rsidRPr="00D73C98">
              <w:rPr>
                <w:rFonts w:asciiTheme="minorBidi" w:hAnsiTheme="minorBidi" w:cstheme="minorBidi"/>
              </w:rPr>
              <w:t>Improved fine motor control and letter formation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E501" w14:textId="77777777" w:rsidR="00D73C98" w:rsidRPr="00D73C98" w:rsidRDefault="00D73C98" w:rsidP="00567208">
            <w:pPr>
              <w:pStyle w:val="TableRowCentered"/>
              <w:jc w:val="left"/>
              <w:rPr>
                <w:rFonts w:asciiTheme="minorBidi" w:hAnsiTheme="minorBidi" w:cstheme="minorBidi"/>
                <w:szCs w:val="24"/>
              </w:rPr>
            </w:pPr>
            <w:r w:rsidRPr="00D73C98">
              <w:rPr>
                <w:rFonts w:asciiTheme="minorBidi" w:hAnsiTheme="minorBidi" w:cstheme="minorBidi"/>
                <w:szCs w:val="24"/>
              </w:rPr>
              <w:t xml:space="preserve">Disadvantaged pupil attainment in EYFSP Fine Motor control ELG with match that of non-disadvantaged children. </w:t>
            </w:r>
          </w:p>
          <w:p w14:paraId="68F90D03" w14:textId="77777777" w:rsidR="00D73C98" w:rsidRPr="00D73C98" w:rsidRDefault="00D73C98" w:rsidP="00567208">
            <w:pPr>
              <w:pStyle w:val="TableRowCentered"/>
              <w:jc w:val="left"/>
              <w:rPr>
                <w:rFonts w:asciiTheme="minorBidi" w:hAnsiTheme="minorBidi" w:cstheme="minorBidi"/>
                <w:szCs w:val="24"/>
              </w:rPr>
            </w:pPr>
            <w:r w:rsidRPr="00D73C98">
              <w:rPr>
                <w:rFonts w:asciiTheme="minorBidi" w:hAnsiTheme="minorBidi" w:cstheme="minorBidi"/>
                <w:szCs w:val="24"/>
              </w:rPr>
              <w:t>Increased percentage of disadvantaged pupils achieving at least ARE handwriting statement in writing.</w:t>
            </w:r>
          </w:p>
          <w:p w14:paraId="35750807" w14:textId="77777777" w:rsidR="00D73C98" w:rsidRPr="00D73C98" w:rsidRDefault="00D73C98" w:rsidP="00567208">
            <w:pPr>
              <w:pStyle w:val="TableRowCentered"/>
              <w:jc w:val="left"/>
              <w:rPr>
                <w:rFonts w:asciiTheme="minorBidi" w:hAnsiTheme="minorBidi" w:cstheme="minorBidi"/>
                <w:szCs w:val="24"/>
              </w:rPr>
            </w:pPr>
            <w:r w:rsidRPr="00D73C98">
              <w:rPr>
                <w:rFonts w:asciiTheme="minorBidi" w:hAnsiTheme="minorBidi" w:cstheme="minorBidi"/>
                <w:szCs w:val="24"/>
              </w:rPr>
              <w:t>Increased number of children able to write cursively in pen by the end of KS2.</w:t>
            </w:r>
          </w:p>
        </w:tc>
      </w:tr>
    </w:tbl>
    <w:p w14:paraId="60BAD9F6" w14:textId="77777777" w:rsidR="00120AB1" w:rsidRPr="00D73C98" w:rsidRDefault="00120AB1" w:rsidP="00ED5108">
      <w:pPr>
        <w:rPr>
          <w:rFonts w:asciiTheme="minorBidi" w:hAnsiTheme="minorBidi" w:cstheme="minorBidi"/>
        </w:rPr>
      </w:pPr>
    </w:p>
    <w:p w14:paraId="2A06959E" w14:textId="2218981A" w:rsidR="00120AB1" w:rsidRPr="00D73C98" w:rsidRDefault="00120AB1" w:rsidP="00BD4B12">
      <w:pPr>
        <w:rPr>
          <w:rFonts w:asciiTheme="minorBidi" w:hAnsiTheme="minorBidi" w:cstheme="minorBidi"/>
        </w:rPr>
      </w:pPr>
    </w:p>
    <w:p w14:paraId="2A7D5512" w14:textId="7B489199" w:rsidR="00E66558" w:rsidRPr="00D73C98" w:rsidRDefault="009D71E8">
      <w:pPr>
        <w:pStyle w:val="Heading2"/>
        <w:rPr>
          <w:rFonts w:asciiTheme="minorBidi" w:hAnsiTheme="minorBidi" w:cstheme="minorBidi"/>
        </w:rPr>
      </w:pPr>
      <w:r w:rsidRPr="00D73C98">
        <w:rPr>
          <w:rFonts w:asciiTheme="minorBidi" w:hAnsiTheme="minorBidi" w:cstheme="minorBidi"/>
        </w:rPr>
        <w:lastRenderedPageBreak/>
        <w:t>Activity in this academic year</w:t>
      </w:r>
    </w:p>
    <w:p w14:paraId="2A7D5513" w14:textId="603E7BD1" w:rsidR="00E66558" w:rsidRPr="00D73C98" w:rsidRDefault="009D71E8">
      <w:pPr>
        <w:spacing w:after="480"/>
        <w:rPr>
          <w:rFonts w:asciiTheme="minorBidi" w:hAnsiTheme="minorBidi" w:cstheme="minorBidi"/>
        </w:rPr>
      </w:pPr>
      <w:r w:rsidRPr="00D73C98">
        <w:rPr>
          <w:rFonts w:asciiTheme="minorBidi" w:hAnsiTheme="minorBidi" w:cstheme="minorBidi"/>
        </w:rPr>
        <w:t>This details how we intend to spend our pupil premium (and recovery premium</w:t>
      </w:r>
      <w:r w:rsidR="00A112B5" w:rsidRPr="00D73C98">
        <w:rPr>
          <w:rFonts w:asciiTheme="minorBidi" w:hAnsiTheme="minorBidi" w:cstheme="minorBidi"/>
        </w:rPr>
        <w:t>)</w:t>
      </w:r>
      <w:r w:rsidRPr="00D73C98">
        <w:rPr>
          <w:rFonts w:asciiTheme="minorBidi" w:hAnsiTheme="minorBidi" w:cstheme="minorBidi"/>
        </w:rPr>
        <w:t xml:space="preserve"> funding </w:t>
      </w:r>
      <w:r w:rsidRPr="00D73C98">
        <w:rPr>
          <w:rFonts w:asciiTheme="minorBidi" w:hAnsiTheme="minorBidi" w:cstheme="minorBidi"/>
          <w:b/>
          <w:bCs/>
        </w:rPr>
        <w:t>this academic year</w:t>
      </w:r>
      <w:r w:rsidRPr="00D73C98">
        <w:rPr>
          <w:rFonts w:asciiTheme="minorBidi" w:hAnsiTheme="minorBidi" w:cstheme="minorBidi"/>
        </w:rPr>
        <w:t xml:space="preserve"> to address the challenges listed above.</w:t>
      </w:r>
    </w:p>
    <w:p w14:paraId="2A7D5514" w14:textId="77777777" w:rsidR="00E66558" w:rsidRPr="00D73C98" w:rsidRDefault="009D71E8">
      <w:pPr>
        <w:pStyle w:val="Heading3"/>
        <w:rPr>
          <w:rFonts w:asciiTheme="minorBidi" w:hAnsiTheme="minorBidi" w:cstheme="minorBidi"/>
        </w:rPr>
      </w:pPr>
      <w:r w:rsidRPr="00D73C98">
        <w:rPr>
          <w:rFonts w:asciiTheme="minorBidi" w:hAnsiTheme="minorBidi" w:cstheme="minorBidi"/>
        </w:rPr>
        <w:t>Teaching (for example, CPD, recruitment and retention)</w:t>
      </w:r>
    </w:p>
    <w:p w14:paraId="2A7D5515" w14:textId="6DA507CB" w:rsidR="00E66558" w:rsidRPr="00D73C98" w:rsidRDefault="009D71E8">
      <w:pPr>
        <w:rPr>
          <w:rFonts w:asciiTheme="minorBidi" w:hAnsiTheme="minorBidi" w:cstheme="minorBidi"/>
        </w:rPr>
      </w:pPr>
      <w:r w:rsidRPr="00D73C98">
        <w:rPr>
          <w:rFonts w:asciiTheme="minorBidi" w:hAnsiTheme="minorBidi" w:cstheme="minorBidi"/>
        </w:rPr>
        <w:t>Budgeted cost</w:t>
      </w:r>
      <w:r w:rsidRPr="00FB3454">
        <w:rPr>
          <w:rFonts w:asciiTheme="minorBidi" w:hAnsiTheme="minorBidi" w:cstheme="minorBidi"/>
        </w:rPr>
        <w:t>: £</w:t>
      </w:r>
      <w:r w:rsidR="00BD28C4">
        <w:rPr>
          <w:rFonts w:asciiTheme="minorBidi" w:hAnsiTheme="minorBidi" w:cstheme="minorBidi"/>
        </w:rPr>
        <w:t>2,</w:t>
      </w:r>
      <w:r w:rsidR="00081250">
        <w:rPr>
          <w:rFonts w:asciiTheme="minorBidi" w:hAnsiTheme="minorBidi" w:cstheme="minorBidi"/>
        </w:rPr>
        <w:t>748.95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73C9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Challenge number(s) addressed</w:t>
            </w:r>
          </w:p>
        </w:tc>
      </w:tr>
      <w:tr w:rsidR="00E66558" w:rsidRPr="00D73C9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70DC667" w:rsidR="00E66558" w:rsidRPr="009B0771" w:rsidRDefault="009B0771">
            <w:pPr>
              <w:pStyle w:val="TableRow"/>
              <w:rPr>
                <w:rFonts w:asciiTheme="minorBidi" w:hAnsiTheme="minorBidi" w:cstheme="minorBidi"/>
              </w:rPr>
            </w:pPr>
            <w:r>
              <w:rPr>
                <w:rFonts w:asciiTheme="minorBidi" w:hAnsiTheme="minorBidi" w:cstheme="minorBidi"/>
              </w:rPr>
              <w:t xml:space="preserve">Professional development in evidence-based approaches towards maths teaching. Maths specialist from local council.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70CA4A7" w:rsidR="00E66558" w:rsidRPr="00D73C98" w:rsidRDefault="009F2E9C" w:rsidP="008263AF">
            <w:pPr>
              <w:pStyle w:val="TableRowCentered"/>
              <w:jc w:val="left"/>
              <w:rPr>
                <w:rFonts w:asciiTheme="minorBidi" w:hAnsiTheme="minorBidi" w:cstheme="minorBidi"/>
                <w:sz w:val="22"/>
              </w:rPr>
            </w:pPr>
            <w:r>
              <w:rPr>
                <w:rFonts w:asciiTheme="minorBidi" w:hAnsiTheme="minorBidi" w:cstheme="minorBidi"/>
                <w:sz w:val="22"/>
              </w:rPr>
              <w:t xml:space="preserve">EEF suggests </w:t>
            </w:r>
            <w:r w:rsidR="008263AF">
              <w:rPr>
                <w:rFonts w:asciiTheme="minorBidi" w:hAnsiTheme="minorBidi" w:cstheme="minorBidi"/>
                <w:sz w:val="22"/>
              </w:rPr>
              <w:t>s</w:t>
            </w:r>
            <w:r w:rsidRPr="009F2E9C">
              <w:rPr>
                <w:rFonts w:asciiTheme="minorBidi" w:hAnsiTheme="minorBidi" w:cstheme="minorBidi"/>
                <w:sz w:val="22"/>
              </w:rPr>
              <w:t>upporting continuous and sustained professional</w:t>
            </w:r>
            <w:r w:rsidR="008263AF">
              <w:rPr>
                <w:rFonts w:asciiTheme="minorBidi" w:hAnsiTheme="minorBidi" w:cstheme="minorBidi"/>
                <w:sz w:val="22"/>
              </w:rPr>
              <w:t xml:space="preserve"> </w:t>
            </w:r>
            <w:r w:rsidRPr="009F2E9C">
              <w:rPr>
                <w:rFonts w:asciiTheme="minorBidi" w:hAnsiTheme="minorBidi" w:cstheme="minorBidi"/>
                <w:sz w:val="22"/>
              </w:rPr>
              <w:t>development (PD) on evidence-based classroom approaches</w:t>
            </w:r>
            <w:r w:rsidR="008263AF">
              <w:rPr>
                <w:rFonts w:asciiTheme="minorBidi" w:hAnsiTheme="minorBidi" w:cstheme="minorBidi"/>
                <w:sz w:val="22"/>
              </w:rPr>
              <w:t xml:space="preserve"> </w:t>
            </w:r>
            <w:r w:rsidRPr="009F2E9C">
              <w:rPr>
                <w:rFonts w:asciiTheme="minorBidi" w:hAnsiTheme="minorBidi" w:cstheme="minorBidi"/>
                <w:sz w:val="22"/>
              </w:rPr>
              <w:t>is important to develop the practice of teachers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6D6511" w:rsidR="00E66558" w:rsidRPr="00D73C98" w:rsidRDefault="00762414">
            <w:pPr>
              <w:pStyle w:val="TableRowCentered"/>
              <w:jc w:val="left"/>
              <w:rPr>
                <w:rFonts w:asciiTheme="minorBidi" w:hAnsiTheme="minorBidi" w:cstheme="minorBidi"/>
                <w:sz w:val="22"/>
              </w:rPr>
            </w:pPr>
            <w:r>
              <w:rPr>
                <w:rFonts w:asciiTheme="minorBidi" w:hAnsiTheme="minorBidi" w:cstheme="minorBidi"/>
                <w:sz w:val="22"/>
              </w:rPr>
              <w:t>1</w:t>
            </w:r>
          </w:p>
        </w:tc>
      </w:tr>
      <w:tr w:rsidR="00E66558" w:rsidRPr="00D73C9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6CE48" w14:textId="77777777" w:rsidR="00E66558" w:rsidRDefault="009B0771">
            <w:pPr>
              <w:pStyle w:val="TableRow"/>
              <w:rPr>
                <w:rFonts w:asciiTheme="minorBidi" w:hAnsiTheme="minorBidi" w:cstheme="minorBidi"/>
                <w:iCs/>
              </w:rPr>
            </w:pPr>
            <w:r>
              <w:rPr>
                <w:rFonts w:asciiTheme="minorBidi" w:hAnsiTheme="minorBidi" w:cstheme="minorBidi"/>
                <w:iCs/>
              </w:rPr>
              <w:t xml:space="preserve">Members of staff from Priorslee supporting and mentoring staff at Buildwas in terms of boosting phonic teaching in relation to new phonic scheme. </w:t>
            </w:r>
          </w:p>
          <w:p w14:paraId="2A7D551E" w14:textId="6B4B3FF4" w:rsidR="004373FB" w:rsidRPr="009B0771" w:rsidRDefault="004373FB">
            <w:pPr>
              <w:pStyle w:val="TableRow"/>
              <w:rPr>
                <w:rFonts w:asciiTheme="minorBidi" w:hAnsiTheme="minorBidi" w:cstheme="minorBidi"/>
                <w:iCs/>
              </w:rPr>
            </w:pPr>
            <w:r>
              <w:rPr>
                <w:rFonts w:asciiTheme="minorBidi" w:hAnsiTheme="minorBidi" w:cstheme="minorBidi"/>
                <w:iCs/>
              </w:rPr>
              <w:t>£261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A05DBBA" w:rsidR="00E66558" w:rsidRPr="00D73C98" w:rsidRDefault="003D2361">
            <w:pPr>
              <w:pStyle w:val="TableRowCentered"/>
              <w:jc w:val="left"/>
              <w:rPr>
                <w:rFonts w:asciiTheme="minorBidi" w:hAnsiTheme="minorBidi" w:cstheme="minorBidi"/>
                <w:sz w:val="22"/>
              </w:rPr>
            </w:pPr>
            <w:r w:rsidRPr="003D2361">
              <w:rPr>
                <w:rFonts w:asciiTheme="minorBidi" w:hAnsiTheme="minorBidi" w:cstheme="minorBidi"/>
                <w:sz w:val="22"/>
              </w:rPr>
              <w:t>EEF recommend that using the effective professional development of mentoring and coaching will support building teacher knowledge, Motivation, developing teaching techniques and embedding good practice.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B7D04D9" w:rsidR="00E66558" w:rsidRPr="00D73C98" w:rsidRDefault="009B0771">
            <w:pPr>
              <w:pStyle w:val="TableRowCentered"/>
              <w:jc w:val="left"/>
              <w:rPr>
                <w:rFonts w:asciiTheme="minorBidi" w:hAnsiTheme="minorBidi" w:cstheme="minorBidi"/>
                <w:sz w:val="22"/>
              </w:rPr>
            </w:pPr>
            <w:r>
              <w:rPr>
                <w:rFonts w:asciiTheme="minorBidi" w:hAnsiTheme="minorBidi" w:cstheme="minorBidi"/>
                <w:sz w:val="22"/>
              </w:rPr>
              <w:t>2,3</w:t>
            </w:r>
          </w:p>
        </w:tc>
      </w:tr>
      <w:tr w:rsidR="00B41D3D" w:rsidRPr="00D73C98" w14:paraId="34892C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EB7A" w14:textId="5E4FD015" w:rsidR="00B41D3D" w:rsidRDefault="00BD28C4">
            <w:pPr>
              <w:pStyle w:val="TableRow"/>
              <w:rPr>
                <w:rFonts w:asciiTheme="minorBidi" w:hAnsiTheme="minorBidi" w:cstheme="minorBidi"/>
                <w:iCs/>
              </w:rPr>
            </w:pPr>
            <w:r>
              <w:rPr>
                <w:rFonts w:asciiTheme="minorBidi" w:hAnsiTheme="minorBidi" w:cstheme="minorBidi"/>
                <w:iCs/>
              </w:rPr>
              <w:t xml:space="preserve">NFER, </w:t>
            </w:r>
            <w:r w:rsidR="00B41D3D">
              <w:rPr>
                <w:rFonts w:asciiTheme="minorBidi" w:hAnsiTheme="minorBidi" w:cstheme="minorBidi"/>
                <w:iCs/>
              </w:rPr>
              <w:t xml:space="preserve">Puma and Pira tests purchased for the use of class assessment to support teacher assessment. </w:t>
            </w:r>
          </w:p>
          <w:p w14:paraId="2BC7B4C8" w14:textId="1653DE95" w:rsidR="00BD28C4" w:rsidRDefault="00BD28C4">
            <w:pPr>
              <w:pStyle w:val="TableRow"/>
              <w:rPr>
                <w:rFonts w:asciiTheme="minorBidi" w:hAnsiTheme="minorBidi" w:cstheme="minorBidi"/>
                <w:iCs/>
              </w:rPr>
            </w:pPr>
            <w:r>
              <w:rPr>
                <w:rFonts w:asciiTheme="minorBidi" w:hAnsiTheme="minorBidi" w:cstheme="minorBidi"/>
                <w:iCs/>
              </w:rPr>
              <w:t>£929.50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34B3" w14:textId="5F2D32AC" w:rsidR="00B41D3D" w:rsidRPr="00D73C98" w:rsidRDefault="009F2E9C" w:rsidP="009F2E9C">
            <w:pPr>
              <w:pStyle w:val="TableRowCentered"/>
              <w:jc w:val="left"/>
              <w:rPr>
                <w:rFonts w:asciiTheme="minorBidi" w:hAnsiTheme="minorBidi" w:cstheme="minorBidi"/>
                <w:sz w:val="22"/>
              </w:rPr>
            </w:pPr>
            <w:r>
              <w:rPr>
                <w:rFonts w:asciiTheme="minorBidi" w:hAnsiTheme="minorBidi" w:cstheme="minorBidi"/>
                <w:sz w:val="22"/>
              </w:rPr>
              <w:t>EEF e</w:t>
            </w:r>
            <w:r w:rsidRPr="009F2E9C">
              <w:rPr>
                <w:rFonts w:asciiTheme="minorBidi" w:hAnsiTheme="minorBidi" w:cstheme="minorBidi"/>
                <w:sz w:val="22"/>
              </w:rPr>
              <w:t>vidence indicates that high quality teaching is the most important lever schools have to improve pupil</w:t>
            </w:r>
            <w:r>
              <w:rPr>
                <w:rFonts w:asciiTheme="minorBidi" w:hAnsiTheme="minorBidi" w:cstheme="minorBidi"/>
                <w:sz w:val="22"/>
              </w:rPr>
              <w:t xml:space="preserve"> </w:t>
            </w:r>
            <w:r w:rsidRPr="009F2E9C">
              <w:rPr>
                <w:rFonts w:asciiTheme="minorBidi" w:hAnsiTheme="minorBidi" w:cstheme="minorBidi"/>
                <w:sz w:val="22"/>
              </w:rPr>
              <w:t>attainment, including for disadvantaged pupils. Schools should focus on building teacher knowledge and</w:t>
            </w:r>
            <w:r>
              <w:rPr>
                <w:rFonts w:asciiTheme="minorBidi" w:hAnsiTheme="minorBidi" w:cstheme="minorBidi"/>
                <w:sz w:val="22"/>
              </w:rPr>
              <w:t xml:space="preserve"> </w:t>
            </w:r>
            <w:r w:rsidRPr="009F2E9C">
              <w:rPr>
                <w:rFonts w:asciiTheme="minorBidi" w:hAnsiTheme="minorBidi" w:cstheme="minorBidi"/>
                <w:sz w:val="22"/>
              </w:rPr>
              <w:t>pedagogical expertise, curriculum development, and the purposeful use of assessment. In some cases,</w:t>
            </w:r>
            <w:r>
              <w:rPr>
                <w:rFonts w:asciiTheme="minorBidi" w:hAnsiTheme="minorBidi" w:cstheme="minorBidi"/>
                <w:sz w:val="22"/>
              </w:rPr>
              <w:t xml:space="preserve"> </w:t>
            </w:r>
            <w:r w:rsidRPr="009F2E9C">
              <w:rPr>
                <w:rFonts w:asciiTheme="minorBidi" w:hAnsiTheme="minorBidi" w:cstheme="minorBidi"/>
                <w:sz w:val="22"/>
              </w:rPr>
              <w:t>this may include the selection of high-quality curriculum materials, or investment in the use of standardised</w:t>
            </w:r>
            <w:r>
              <w:rPr>
                <w:rFonts w:asciiTheme="minorBidi" w:hAnsiTheme="minorBidi" w:cstheme="minorBidi"/>
                <w:sz w:val="22"/>
              </w:rPr>
              <w:t xml:space="preserve"> </w:t>
            </w:r>
            <w:r w:rsidRPr="009F2E9C">
              <w:rPr>
                <w:rFonts w:asciiTheme="minorBidi" w:hAnsiTheme="minorBidi" w:cstheme="minorBidi"/>
                <w:sz w:val="22"/>
              </w:rPr>
              <w:t>assessments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7AE9" w14:textId="2C585FF1" w:rsidR="00B41D3D" w:rsidRDefault="009F2E9C">
            <w:pPr>
              <w:pStyle w:val="TableRowCentered"/>
              <w:jc w:val="left"/>
              <w:rPr>
                <w:rFonts w:asciiTheme="minorBidi" w:hAnsiTheme="minorBidi" w:cstheme="minorBidi"/>
                <w:sz w:val="22"/>
              </w:rPr>
            </w:pPr>
            <w:r>
              <w:rPr>
                <w:rFonts w:asciiTheme="minorBidi" w:hAnsiTheme="minorBidi" w:cstheme="minorBidi"/>
                <w:sz w:val="22"/>
              </w:rPr>
              <w:t>1,2,3</w:t>
            </w:r>
          </w:p>
        </w:tc>
      </w:tr>
      <w:tr w:rsidR="009F2E9C" w:rsidRPr="00D73C98" w14:paraId="711B4A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9965" w14:textId="77777777" w:rsidR="009F2E9C" w:rsidRDefault="009F2E9C">
            <w:pPr>
              <w:pStyle w:val="TableRow"/>
              <w:rPr>
                <w:rFonts w:asciiTheme="minorBidi" w:hAnsiTheme="minorBidi" w:cstheme="minorBidi"/>
                <w:iCs/>
              </w:rPr>
            </w:pPr>
            <w:r w:rsidRPr="009F2E9C">
              <w:rPr>
                <w:rFonts w:asciiTheme="minorBidi" w:hAnsiTheme="minorBidi" w:cstheme="minorBidi"/>
                <w:iCs/>
              </w:rPr>
              <w:t xml:space="preserve">Members of staff from Priorslee supporting and mentoring staff at Buildwas in terms of boosting </w:t>
            </w:r>
            <w:r>
              <w:rPr>
                <w:rFonts w:asciiTheme="minorBidi" w:hAnsiTheme="minorBidi" w:cstheme="minorBidi"/>
                <w:iCs/>
              </w:rPr>
              <w:t xml:space="preserve">Maths teaching. </w:t>
            </w:r>
          </w:p>
          <w:p w14:paraId="4A0FD079" w14:textId="29C88AA8" w:rsidR="004373FB" w:rsidRDefault="004373FB">
            <w:pPr>
              <w:pStyle w:val="TableRow"/>
              <w:rPr>
                <w:rFonts w:asciiTheme="minorBidi" w:hAnsiTheme="minorBidi" w:cstheme="minorBidi"/>
                <w:iCs/>
              </w:rPr>
            </w:pPr>
            <w:r>
              <w:rPr>
                <w:rFonts w:asciiTheme="minorBidi" w:hAnsiTheme="minorBidi" w:cstheme="minorBidi"/>
                <w:iCs/>
              </w:rPr>
              <w:t>£261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A199" w14:textId="75ACEB76" w:rsidR="009F2E9C" w:rsidRPr="00D73C98" w:rsidRDefault="003D2361">
            <w:pPr>
              <w:pStyle w:val="TableRowCentered"/>
              <w:jc w:val="left"/>
              <w:rPr>
                <w:rFonts w:asciiTheme="minorBidi" w:hAnsiTheme="minorBidi" w:cstheme="minorBidi"/>
                <w:sz w:val="22"/>
              </w:rPr>
            </w:pPr>
            <w:r>
              <w:rPr>
                <w:rFonts w:asciiTheme="minorBidi" w:hAnsiTheme="minorBidi" w:cstheme="minorBidi"/>
                <w:sz w:val="22"/>
              </w:rPr>
              <w:t xml:space="preserve">EEF recommend that using the effective professional development of mentoring and coaching will support building teacher knowledge, Motivation, developing teaching techniques and embedding good practice.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D5D26" w14:textId="51E65362" w:rsidR="009F2E9C" w:rsidRDefault="009F2E9C">
            <w:pPr>
              <w:pStyle w:val="TableRowCentered"/>
              <w:jc w:val="left"/>
              <w:rPr>
                <w:rFonts w:asciiTheme="minorBidi" w:hAnsiTheme="minorBidi" w:cstheme="minorBidi"/>
                <w:sz w:val="22"/>
              </w:rPr>
            </w:pPr>
            <w:r>
              <w:rPr>
                <w:rFonts w:asciiTheme="minorBidi" w:hAnsiTheme="minorBidi" w:cstheme="minorBidi"/>
                <w:sz w:val="22"/>
              </w:rPr>
              <w:t>1</w:t>
            </w:r>
          </w:p>
        </w:tc>
      </w:tr>
      <w:tr w:rsidR="004D323F" w:rsidRPr="00D73C98" w14:paraId="479549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32D6" w14:textId="79EED22E" w:rsidR="00BD28C4" w:rsidRDefault="004D323F" w:rsidP="00BD28C4">
            <w:pPr>
              <w:pStyle w:val="TableRow"/>
              <w:rPr>
                <w:rFonts w:asciiTheme="minorBidi" w:hAnsiTheme="minorBidi" w:cstheme="minorBidi"/>
                <w:iCs/>
              </w:rPr>
            </w:pPr>
            <w:r>
              <w:rPr>
                <w:rFonts w:asciiTheme="minorBidi" w:hAnsiTheme="minorBidi" w:cstheme="minorBidi"/>
                <w:iCs/>
              </w:rPr>
              <w:t>Phonic resources and additional books to support Phonic</w:t>
            </w:r>
          </w:p>
          <w:p w14:paraId="1D987DBF" w14:textId="77777777" w:rsidR="004D323F" w:rsidRDefault="004D323F">
            <w:pPr>
              <w:pStyle w:val="TableRow"/>
              <w:rPr>
                <w:rFonts w:asciiTheme="minorBidi" w:hAnsiTheme="minorBidi" w:cstheme="minorBidi"/>
                <w:iCs/>
              </w:rPr>
            </w:pPr>
            <w:r>
              <w:rPr>
                <w:rFonts w:asciiTheme="minorBidi" w:hAnsiTheme="minorBidi" w:cstheme="minorBidi"/>
                <w:iCs/>
              </w:rPr>
              <w:lastRenderedPageBreak/>
              <w:t xml:space="preserve">teaching and Guided reading. </w:t>
            </w:r>
          </w:p>
          <w:p w14:paraId="2C169999" w14:textId="20417FB4" w:rsidR="00BD28C4" w:rsidRPr="009F2E9C" w:rsidRDefault="00BD28C4">
            <w:pPr>
              <w:pStyle w:val="TableRow"/>
              <w:rPr>
                <w:rFonts w:asciiTheme="minorBidi" w:hAnsiTheme="minorBidi" w:cstheme="minorBidi"/>
                <w:iCs/>
              </w:rPr>
            </w:pPr>
            <w:r>
              <w:rPr>
                <w:rFonts w:asciiTheme="minorBidi" w:hAnsiTheme="minorBidi" w:cstheme="minorBidi"/>
                <w:iCs/>
              </w:rPr>
              <w:t>£953.45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F4125" w14:textId="6FB50AB9" w:rsidR="004D323F" w:rsidRDefault="00F06D26">
            <w:pPr>
              <w:pStyle w:val="TableRowCentered"/>
              <w:jc w:val="left"/>
              <w:rPr>
                <w:rFonts w:asciiTheme="minorBidi" w:hAnsiTheme="minorBidi" w:cstheme="minorBidi"/>
                <w:sz w:val="22"/>
              </w:rPr>
            </w:pPr>
            <w:r w:rsidRPr="00F06D26">
              <w:rPr>
                <w:rFonts w:asciiTheme="minorBidi" w:hAnsiTheme="minorBidi" w:cstheme="minorBidi"/>
                <w:sz w:val="22"/>
              </w:rPr>
              <w:lastRenderedPageBreak/>
              <w:t xml:space="preserve">Phonics approaches particularly the use of synthetic phonics, have been consistently found to be effective in </w:t>
            </w:r>
            <w:r w:rsidRPr="00F06D26">
              <w:rPr>
                <w:rFonts w:asciiTheme="minorBidi" w:hAnsiTheme="minorBidi" w:cstheme="minorBidi"/>
                <w:sz w:val="22"/>
              </w:rPr>
              <w:lastRenderedPageBreak/>
              <w:t>supporting younger pupils to master the basics of reading, with an average impact of an additional five months’ progress. There is evidence that phonic approaches also support older readers still struggling with decoding. Disadvantage children receive a slightly greater benefit from phonics interventions and approaches.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31BFB" w14:textId="13712A67" w:rsidR="004D323F" w:rsidRDefault="00F06D26">
            <w:pPr>
              <w:pStyle w:val="TableRowCentered"/>
              <w:jc w:val="left"/>
              <w:rPr>
                <w:rFonts w:asciiTheme="minorBidi" w:hAnsiTheme="minorBidi" w:cstheme="minorBidi"/>
                <w:sz w:val="22"/>
              </w:rPr>
            </w:pPr>
            <w:r>
              <w:rPr>
                <w:rFonts w:asciiTheme="minorBidi" w:hAnsiTheme="minorBidi" w:cstheme="minorBidi"/>
                <w:sz w:val="22"/>
              </w:rPr>
              <w:lastRenderedPageBreak/>
              <w:t>2, 3</w:t>
            </w:r>
          </w:p>
        </w:tc>
      </w:tr>
      <w:tr w:rsidR="00081250" w:rsidRPr="00D73C98" w14:paraId="66A4EE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E09F" w14:textId="77777777" w:rsidR="00081250" w:rsidRDefault="00081250" w:rsidP="00081250">
            <w:pPr>
              <w:pStyle w:val="TableRow"/>
              <w:rPr>
                <w:rFonts w:asciiTheme="minorBidi" w:hAnsiTheme="minorBidi" w:cstheme="minorBidi"/>
                <w:iCs/>
              </w:rPr>
            </w:pPr>
            <w:r>
              <w:rPr>
                <w:rFonts w:asciiTheme="minorBidi" w:hAnsiTheme="minorBidi" w:cstheme="minorBidi"/>
                <w:iCs/>
              </w:rPr>
              <w:t>Kinetic letters resources to support fine motor control including handwriting.</w:t>
            </w:r>
          </w:p>
          <w:p w14:paraId="76FFE950" w14:textId="132F8ACD" w:rsidR="00081250" w:rsidRDefault="00081250" w:rsidP="00081250">
            <w:pPr>
              <w:pStyle w:val="TableRow"/>
              <w:rPr>
                <w:rFonts w:asciiTheme="minorBidi" w:hAnsiTheme="minorBidi" w:cstheme="minorBidi"/>
                <w:iCs/>
              </w:rPr>
            </w:pPr>
            <w:r>
              <w:rPr>
                <w:rFonts w:asciiTheme="minorBidi" w:hAnsiTheme="minorBidi" w:cstheme="minorBidi"/>
                <w:iCs/>
              </w:rPr>
              <w:t xml:space="preserve">£344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2E49" w14:textId="77777777" w:rsidR="00081250" w:rsidRPr="00081250" w:rsidRDefault="00081250" w:rsidP="00081250">
            <w:pPr>
              <w:pStyle w:val="TableRowCentered"/>
              <w:jc w:val="left"/>
              <w:rPr>
                <w:rFonts w:asciiTheme="minorBidi" w:hAnsiTheme="minorBidi" w:cstheme="minorBidi"/>
                <w:sz w:val="22"/>
              </w:rPr>
            </w:pPr>
            <w:r w:rsidRPr="00081250">
              <w:rPr>
                <w:rFonts w:asciiTheme="minorBidi" w:hAnsiTheme="minorBidi" w:cstheme="minorBidi"/>
                <w:sz w:val="22"/>
              </w:rPr>
              <w:t>There is some evidence that physical development approaches improve young children’s physical growth, skills and health by three months. This includes activities focused on particular aspects of physical development such as fine motor skills relating to writing.</w:t>
            </w:r>
          </w:p>
          <w:p w14:paraId="5BA47BA3" w14:textId="77777777" w:rsidR="00081250" w:rsidRPr="00081250" w:rsidRDefault="00081250" w:rsidP="00081250">
            <w:pPr>
              <w:pStyle w:val="TableRowCentered"/>
              <w:jc w:val="left"/>
              <w:rPr>
                <w:rFonts w:asciiTheme="minorBidi" w:hAnsiTheme="minorBidi" w:cstheme="minorBidi"/>
                <w:sz w:val="22"/>
              </w:rPr>
            </w:pPr>
          </w:p>
          <w:p w14:paraId="52A69022" w14:textId="5028033E" w:rsidR="00081250" w:rsidRPr="00F06D26" w:rsidRDefault="00081250" w:rsidP="00081250">
            <w:pPr>
              <w:pStyle w:val="TableRowCentered"/>
              <w:jc w:val="left"/>
              <w:rPr>
                <w:rFonts w:asciiTheme="minorBidi" w:hAnsiTheme="minorBidi" w:cstheme="minorBidi"/>
                <w:sz w:val="22"/>
              </w:rPr>
            </w:pPr>
            <w:r w:rsidRPr="00081250">
              <w:rPr>
                <w:rFonts w:asciiTheme="minorBidi" w:hAnsiTheme="minorBidi" w:cstheme="minorBidi"/>
                <w:sz w:val="22"/>
              </w:rPr>
              <w:t>There is evidence that handwriting needs to become automatic so that pupils can focus on the content of their writing.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43BBF" w14:textId="0ABA8A48" w:rsidR="00081250" w:rsidRDefault="00081250">
            <w:pPr>
              <w:pStyle w:val="TableRowCentered"/>
              <w:jc w:val="left"/>
              <w:rPr>
                <w:rFonts w:asciiTheme="minorBidi" w:hAnsiTheme="minorBidi" w:cstheme="minorBidi"/>
                <w:sz w:val="22"/>
              </w:rPr>
            </w:pPr>
            <w:r>
              <w:rPr>
                <w:rFonts w:asciiTheme="minorBidi" w:hAnsiTheme="minorBidi" w:cstheme="minorBidi"/>
                <w:sz w:val="22"/>
              </w:rPr>
              <w:t>6</w:t>
            </w:r>
          </w:p>
        </w:tc>
      </w:tr>
    </w:tbl>
    <w:p w14:paraId="2A7D5522" w14:textId="77777777" w:rsidR="00E66558" w:rsidRPr="00D73C98" w:rsidRDefault="00E66558" w:rsidP="00ED5108">
      <w:pPr>
        <w:rPr>
          <w:rFonts w:asciiTheme="minorBidi" w:hAnsiTheme="minorBidi" w:cstheme="minorBidi"/>
        </w:rPr>
      </w:pPr>
    </w:p>
    <w:p w14:paraId="2A7D5523" w14:textId="5B2BE35F" w:rsidR="00E66558" w:rsidRPr="00D73C98" w:rsidRDefault="009D71E8" w:rsidP="00AA355B">
      <w:pPr>
        <w:pStyle w:val="Heading3"/>
        <w:rPr>
          <w:rFonts w:asciiTheme="minorBidi" w:hAnsiTheme="minorBidi" w:cstheme="minorBidi"/>
        </w:rPr>
      </w:pPr>
      <w:r w:rsidRPr="00D73C98">
        <w:rPr>
          <w:rFonts w:asciiTheme="minorBidi" w:hAnsiTheme="minorBidi" w:cstheme="minorBidi"/>
        </w:rPr>
        <w:t xml:space="preserve">Targeted academic support (for example, </w:t>
      </w:r>
      <w:r w:rsidR="00D33FE5" w:rsidRPr="00D73C98">
        <w:rPr>
          <w:rFonts w:asciiTheme="minorBidi" w:hAnsiTheme="minorBidi" w:cstheme="minorBidi"/>
        </w:rPr>
        <w:t>tutoring, one-to-one support</w:t>
      </w:r>
      <w:r w:rsidR="00F776E1" w:rsidRPr="00D73C98">
        <w:rPr>
          <w:rFonts w:asciiTheme="minorBidi" w:hAnsiTheme="minorBidi" w:cstheme="minorBidi"/>
        </w:rPr>
        <w:t>,</w:t>
      </w:r>
      <w:r w:rsidR="00D33FE5" w:rsidRPr="00D73C98">
        <w:rPr>
          <w:rFonts w:asciiTheme="minorBidi" w:hAnsiTheme="minorBidi" w:cstheme="minorBidi"/>
        </w:rPr>
        <w:t xml:space="preserve"> </w:t>
      </w:r>
      <w:r w:rsidRPr="00D73C98">
        <w:rPr>
          <w:rFonts w:asciiTheme="minorBidi" w:hAnsiTheme="minorBidi" w:cstheme="minorBidi"/>
        </w:rPr>
        <w:t xml:space="preserve">structured interventions) </w:t>
      </w:r>
    </w:p>
    <w:p w14:paraId="2A7D5524" w14:textId="1F91847D" w:rsidR="00E66558" w:rsidRPr="00D73C98" w:rsidRDefault="009D71E8">
      <w:pPr>
        <w:rPr>
          <w:rFonts w:asciiTheme="minorBidi" w:hAnsiTheme="minorBidi" w:cstheme="minorBidi"/>
        </w:rPr>
      </w:pPr>
      <w:r w:rsidRPr="00D73C98">
        <w:rPr>
          <w:rFonts w:asciiTheme="minorBidi" w:hAnsiTheme="minorBidi" w:cstheme="minorBidi"/>
        </w:rPr>
        <w:t xml:space="preserve">Budgeted cost: £ </w:t>
      </w:r>
      <w:r w:rsidR="00AE3E7C">
        <w:rPr>
          <w:rFonts w:asciiTheme="minorBidi" w:hAnsiTheme="minorBidi" w:cstheme="minorBidi"/>
        </w:rPr>
        <w:t>22,005.20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73C9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Challenge number(s) addressed</w:t>
            </w:r>
          </w:p>
        </w:tc>
      </w:tr>
      <w:tr w:rsidR="00E66558" w:rsidRPr="00D73C9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661B" w14:textId="77777777" w:rsidR="00E66558" w:rsidRDefault="002E4DD9">
            <w:pPr>
              <w:pStyle w:val="TableRow"/>
              <w:rPr>
                <w:rFonts w:asciiTheme="minorBidi" w:hAnsiTheme="minorBidi" w:cstheme="minorBidi"/>
              </w:rPr>
            </w:pPr>
            <w:r w:rsidRPr="002E4DD9">
              <w:rPr>
                <w:rFonts w:asciiTheme="minorBidi" w:hAnsiTheme="minorBidi" w:cstheme="minorBidi"/>
              </w:rPr>
              <w:t>Engagement with the National Tutoring Programme to provide small group tuition for children whose education has been impacted by the pandemic. A proportion of the pupils who will receive tutoring will be higher</w:t>
            </w:r>
            <w:r>
              <w:t xml:space="preserve"> </w:t>
            </w:r>
            <w:r w:rsidRPr="002E4DD9">
              <w:rPr>
                <w:rFonts w:asciiTheme="minorBidi" w:hAnsiTheme="minorBidi" w:cstheme="minorBidi"/>
              </w:rPr>
              <w:t>achieving disadvantaged pupils.</w:t>
            </w:r>
          </w:p>
          <w:p w14:paraId="2A7D5529" w14:textId="58C2BBD6" w:rsidR="0033665C" w:rsidRPr="00D73C98" w:rsidRDefault="0033665C">
            <w:pPr>
              <w:pStyle w:val="TableRow"/>
              <w:rPr>
                <w:rFonts w:asciiTheme="minorBidi" w:hAnsiTheme="minorBidi" w:cstheme="minorBidi"/>
              </w:rPr>
            </w:pPr>
            <w:r>
              <w:rPr>
                <w:rFonts w:asciiTheme="minorBidi" w:hAnsiTheme="minorBidi" w:cstheme="minorBidi"/>
              </w:rPr>
              <w:t>£</w:t>
            </w:r>
            <w:r w:rsidR="00AE3E7C">
              <w:rPr>
                <w:rFonts w:asciiTheme="minorBidi" w:hAnsiTheme="minorBidi" w:cstheme="minorBidi"/>
              </w:rPr>
              <w:t>7985.80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8D4221A" w:rsidR="00E66558" w:rsidRPr="00D73C98" w:rsidRDefault="002E4DD9">
            <w:pPr>
              <w:pStyle w:val="TableRowCentered"/>
              <w:jc w:val="left"/>
              <w:rPr>
                <w:rFonts w:asciiTheme="minorBidi" w:hAnsiTheme="minorBidi" w:cstheme="minorBidi"/>
                <w:sz w:val="22"/>
              </w:rPr>
            </w:pPr>
            <w:r w:rsidRPr="002E4DD9">
              <w:rPr>
                <w:rFonts w:asciiTheme="minorBidi" w:hAnsiTheme="minorBidi" w:cstheme="minorBidi"/>
                <w:sz w:val="22"/>
              </w:rPr>
              <w:t xml:space="preserve">Small group tuition has shown to provide an average of four months’ progress over a year when targeted at specific pupil need.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AF8F1C8" w:rsidR="00E66558" w:rsidRPr="00D73C98" w:rsidRDefault="002E4DD9">
            <w:pPr>
              <w:pStyle w:val="TableRowCentered"/>
              <w:jc w:val="left"/>
              <w:rPr>
                <w:rFonts w:asciiTheme="minorBidi" w:hAnsiTheme="minorBidi" w:cstheme="minorBidi"/>
                <w:sz w:val="22"/>
              </w:rPr>
            </w:pPr>
            <w:r>
              <w:rPr>
                <w:rFonts w:asciiTheme="minorBidi" w:hAnsiTheme="minorBidi" w:cstheme="minorBidi"/>
                <w:sz w:val="22"/>
              </w:rPr>
              <w:t>1,2,3</w:t>
            </w:r>
          </w:p>
        </w:tc>
      </w:tr>
      <w:tr w:rsidR="00E66558" w:rsidRPr="00D73C9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3D78" w14:textId="77777777" w:rsidR="00E66558" w:rsidRDefault="002E4DD9">
            <w:pPr>
              <w:pStyle w:val="TableRow"/>
              <w:rPr>
                <w:rFonts w:asciiTheme="minorBidi" w:hAnsiTheme="minorBidi" w:cstheme="minorBidi"/>
                <w:iCs/>
              </w:rPr>
            </w:pPr>
            <w:r w:rsidRPr="002E4DD9">
              <w:rPr>
                <w:rFonts w:asciiTheme="minorBidi" w:hAnsiTheme="minorBidi" w:cstheme="minorBidi"/>
                <w:iCs/>
              </w:rPr>
              <w:t xml:space="preserve">One-to-one and small group teacher led provision based on termly assessments </w:t>
            </w:r>
            <w:r w:rsidRPr="002E4DD9">
              <w:rPr>
                <w:rFonts w:asciiTheme="minorBidi" w:hAnsiTheme="minorBidi" w:cstheme="minorBidi"/>
                <w:iCs/>
              </w:rPr>
              <w:lastRenderedPageBreak/>
              <w:t>for phonics, spelling, reading and maths.</w:t>
            </w:r>
          </w:p>
          <w:p w14:paraId="2A7D552D" w14:textId="23E5758C" w:rsidR="004373FB" w:rsidRPr="002E4DD9" w:rsidRDefault="004373FB">
            <w:pPr>
              <w:pStyle w:val="TableRow"/>
              <w:rPr>
                <w:rFonts w:asciiTheme="minorBidi" w:hAnsiTheme="minorBidi" w:cstheme="minorBidi"/>
                <w:iCs/>
              </w:rPr>
            </w:pPr>
            <w:r>
              <w:rPr>
                <w:rFonts w:asciiTheme="minorBidi" w:hAnsiTheme="minorBidi" w:cstheme="minorBidi"/>
                <w:iCs/>
              </w:rPr>
              <w:t>£3,393</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82A6233" w:rsidR="00E66558" w:rsidRPr="00D73C98" w:rsidRDefault="002E4DD9">
            <w:pPr>
              <w:pStyle w:val="TableRowCentered"/>
              <w:jc w:val="left"/>
              <w:rPr>
                <w:rFonts w:asciiTheme="minorBidi" w:hAnsiTheme="minorBidi" w:cstheme="minorBidi"/>
                <w:sz w:val="22"/>
              </w:rPr>
            </w:pPr>
            <w:r w:rsidRPr="002E4DD9">
              <w:rPr>
                <w:rFonts w:asciiTheme="minorBidi" w:hAnsiTheme="minorBidi" w:cstheme="minorBidi"/>
                <w:sz w:val="22"/>
              </w:rPr>
              <w:lastRenderedPageBreak/>
              <w:t xml:space="preserve">EEF evidence suggests that one-to-one tuition can be very effective providing approximately five months progress with small group tuition providing an average impact of four months’ progress over a year. This is best </w:t>
            </w:r>
            <w:r w:rsidRPr="002E4DD9">
              <w:rPr>
                <w:rFonts w:asciiTheme="minorBidi" w:hAnsiTheme="minorBidi" w:cstheme="minorBidi"/>
                <w:sz w:val="22"/>
              </w:rPr>
              <w:lastRenderedPageBreak/>
              <w:t xml:space="preserve">delivered in short, regular sessions and is most effective when delivered by experienced and specifically trained teachers whilst being link explicitly to normal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123BFA7" w:rsidR="00E66558" w:rsidRPr="00D73C98" w:rsidRDefault="002E4DD9">
            <w:pPr>
              <w:pStyle w:val="TableRowCentered"/>
              <w:jc w:val="left"/>
              <w:rPr>
                <w:rFonts w:asciiTheme="minorBidi" w:hAnsiTheme="minorBidi" w:cstheme="minorBidi"/>
                <w:sz w:val="22"/>
              </w:rPr>
            </w:pPr>
            <w:r>
              <w:rPr>
                <w:rFonts w:asciiTheme="minorBidi" w:hAnsiTheme="minorBidi" w:cstheme="minorBidi"/>
                <w:sz w:val="22"/>
              </w:rPr>
              <w:lastRenderedPageBreak/>
              <w:t>1,2,3</w:t>
            </w:r>
          </w:p>
        </w:tc>
      </w:tr>
      <w:tr w:rsidR="009D46D5" w:rsidRPr="00D73C98" w14:paraId="26E3EB8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8C6D" w14:textId="77777777" w:rsidR="009D46D5" w:rsidRDefault="009D46D5">
            <w:pPr>
              <w:pStyle w:val="TableRow"/>
              <w:rPr>
                <w:rFonts w:asciiTheme="minorBidi" w:hAnsiTheme="minorBidi" w:cstheme="minorBidi"/>
                <w:iCs/>
              </w:rPr>
            </w:pPr>
            <w:r>
              <w:rPr>
                <w:rFonts w:asciiTheme="minorBidi" w:hAnsiTheme="minorBidi" w:cstheme="minorBidi"/>
                <w:iCs/>
              </w:rPr>
              <w:t xml:space="preserve">Deployment of teaching assistants to support phonics and reading sessions </w:t>
            </w:r>
          </w:p>
          <w:p w14:paraId="3ED70C69" w14:textId="1F8F07CB" w:rsidR="004373FB" w:rsidRPr="002E4DD9" w:rsidRDefault="004373FB">
            <w:pPr>
              <w:pStyle w:val="TableRow"/>
              <w:rPr>
                <w:rFonts w:asciiTheme="minorBidi" w:hAnsiTheme="minorBidi" w:cstheme="minorBidi"/>
                <w:iCs/>
              </w:rPr>
            </w:pPr>
            <w:r>
              <w:rPr>
                <w:rFonts w:asciiTheme="minorBidi" w:hAnsiTheme="minorBidi" w:cstheme="minorBidi"/>
                <w:iCs/>
              </w:rPr>
              <w:t>£8,710.65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9E4" w14:textId="49444A0B" w:rsidR="009D46D5" w:rsidRPr="002E4DD9" w:rsidRDefault="009D46D5">
            <w:pPr>
              <w:pStyle w:val="TableRowCentered"/>
              <w:jc w:val="left"/>
              <w:rPr>
                <w:rFonts w:asciiTheme="minorBidi" w:hAnsiTheme="minorBidi" w:cstheme="minorBidi"/>
                <w:sz w:val="22"/>
              </w:rPr>
            </w:pPr>
            <w:r>
              <w:rPr>
                <w:rFonts w:asciiTheme="minorBidi" w:hAnsiTheme="minorBidi" w:cstheme="minorBidi"/>
                <w:sz w:val="22"/>
              </w:rPr>
              <w:t>EEF</w:t>
            </w:r>
            <w:r w:rsidRPr="009D46D5">
              <w:rPr>
                <w:rFonts w:asciiTheme="minorBidi" w:hAnsiTheme="minorBidi" w:cstheme="minorBidi"/>
                <w:sz w:val="22"/>
              </w:rPr>
              <w:t xml:space="preserve"> evidence suggests that one-to-one tuition can be very effective providing approximately five months progress with small group tuition providing an average impact of four months’ progress over a year. This is best delivered in short, regular sessions and is most effective when delivered by experienced and specifically trained teachers whilst being link explicitly to normal teaching.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0B030" w14:textId="69E3436B" w:rsidR="009D46D5" w:rsidRDefault="009D46D5">
            <w:pPr>
              <w:pStyle w:val="TableRowCentered"/>
              <w:jc w:val="left"/>
              <w:rPr>
                <w:rFonts w:asciiTheme="minorBidi" w:hAnsiTheme="minorBidi" w:cstheme="minorBidi"/>
                <w:sz w:val="22"/>
              </w:rPr>
            </w:pPr>
            <w:r>
              <w:rPr>
                <w:rFonts w:asciiTheme="minorBidi" w:hAnsiTheme="minorBidi" w:cstheme="minorBidi"/>
                <w:sz w:val="22"/>
              </w:rPr>
              <w:t>2,3</w:t>
            </w:r>
          </w:p>
        </w:tc>
      </w:tr>
      <w:tr w:rsidR="00FC0502" w:rsidRPr="00D73C98" w14:paraId="520F34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E1D6" w14:textId="4721E4A7" w:rsidR="00FC0502" w:rsidRDefault="00FC0502">
            <w:pPr>
              <w:pStyle w:val="TableRow"/>
              <w:rPr>
                <w:rFonts w:asciiTheme="minorBidi" w:hAnsiTheme="minorBidi" w:cstheme="minorBidi"/>
                <w:iCs/>
              </w:rPr>
            </w:pPr>
            <w:r>
              <w:rPr>
                <w:rFonts w:asciiTheme="minorBidi" w:hAnsiTheme="minorBidi" w:cstheme="minorBidi"/>
                <w:iCs/>
              </w:rPr>
              <w:t>Electronic apps usage for TTRS</w:t>
            </w:r>
            <w:r w:rsidR="004D323F">
              <w:rPr>
                <w:rFonts w:asciiTheme="minorBidi" w:hAnsiTheme="minorBidi" w:cstheme="minorBidi"/>
                <w:iCs/>
              </w:rPr>
              <w:t xml:space="preserve">, </w:t>
            </w:r>
            <w:r w:rsidR="00F076C9">
              <w:rPr>
                <w:rFonts w:asciiTheme="minorBidi" w:hAnsiTheme="minorBidi" w:cstheme="minorBidi"/>
                <w:iCs/>
              </w:rPr>
              <w:t>Numberbots</w:t>
            </w:r>
            <w:r w:rsidR="00BD28C4">
              <w:rPr>
                <w:rFonts w:asciiTheme="minorBidi" w:hAnsiTheme="minorBidi" w:cstheme="minorBidi"/>
                <w:iCs/>
              </w:rPr>
              <w:t>, Maths Shed</w:t>
            </w:r>
            <w:r w:rsidR="00F076C9">
              <w:rPr>
                <w:rFonts w:asciiTheme="minorBidi" w:hAnsiTheme="minorBidi" w:cstheme="minorBidi"/>
                <w:iCs/>
              </w:rPr>
              <w:t xml:space="preserve"> and</w:t>
            </w:r>
            <w:r>
              <w:rPr>
                <w:rFonts w:asciiTheme="minorBidi" w:hAnsiTheme="minorBidi" w:cstheme="minorBidi"/>
                <w:iCs/>
              </w:rPr>
              <w:t xml:space="preserve"> Spelling shed, parents being able to lend the laptops. </w:t>
            </w:r>
          </w:p>
          <w:p w14:paraId="06CBC5A1" w14:textId="3B716B62" w:rsidR="004373FB" w:rsidRDefault="004373FB">
            <w:pPr>
              <w:pStyle w:val="TableRow"/>
              <w:rPr>
                <w:rFonts w:asciiTheme="minorBidi" w:hAnsiTheme="minorBidi" w:cstheme="minorBidi"/>
                <w:iCs/>
              </w:rPr>
            </w:pPr>
            <w:r>
              <w:rPr>
                <w:rFonts w:asciiTheme="minorBidi" w:hAnsiTheme="minorBidi" w:cstheme="minorBidi"/>
                <w:iCs/>
              </w:rPr>
              <w:t>£</w:t>
            </w:r>
            <w:r w:rsidR="00BD28C4">
              <w:rPr>
                <w:rFonts w:asciiTheme="minorBidi" w:hAnsiTheme="minorBidi" w:cstheme="minorBidi"/>
                <w:iCs/>
              </w:rPr>
              <w:t>472.60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A6E65" w14:textId="111AEF5F" w:rsidR="00FC0502" w:rsidRDefault="003D2361" w:rsidP="003D2361">
            <w:pPr>
              <w:pStyle w:val="TableRowCentered"/>
              <w:jc w:val="left"/>
              <w:rPr>
                <w:rFonts w:asciiTheme="minorBidi" w:hAnsiTheme="minorBidi" w:cstheme="minorBidi"/>
                <w:sz w:val="22"/>
              </w:rPr>
            </w:pPr>
            <w:r>
              <w:rPr>
                <w:rFonts w:asciiTheme="minorBidi" w:hAnsiTheme="minorBidi" w:cstheme="minorBidi"/>
                <w:sz w:val="22"/>
              </w:rPr>
              <w:t xml:space="preserve">EEF evidence recommends how </w:t>
            </w:r>
            <w:r w:rsidRPr="003D2361">
              <w:rPr>
                <w:rFonts w:asciiTheme="minorBidi" w:hAnsiTheme="minorBidi" w:cstheme="minorBidi"/>
                <w:sz w:val="22"/>
              </w:rPr>
              <w:t>Technology has the potential to</w:t>
            </w:r>
            <w:r>
              <w:rPr>
                <w:rFonts w:asciiTheme="minorBidi" w:hAnsiTheme="minorBidi" w:cstheme="minorBidi"/>
                <w:sz w:val="22"/>
              </w:rPr>
              <w:t xml:space="preserve"> </w:t>
            </w:r>
            <w:r w:rsidRPr="003D2361">
              <w:rPr>
                <w:rFonts w:asciiTheme="minorBidi" w:hAnsiTheme="minorBidi" w:cstheme="minorBidi"/>
                <w:sz w:val="22"/>
              </w:rPr>
              <w:t>increase the</w:t>
            </w:r>
            <w:r>
              <w:rPr>
                <w:rFonts w:asciiTheme="minorBidi" w:hAnsiTheme="minorBidi" w:cstheme="minorBidi"/>
                <w:sz w:val="22"/>
              </w:rPr>
              <w:t xml:space="preserve"> </w:t>
            </w:r>
            <w:r w:rsidRPr="003D2361">
              <w:rPr>
                <w:rFonts w:asciiTheme="minorBidi" w:hAnsiTheme="minorBidi" w:cstheme="minorBidi"/>
                <w:sz w:val="22"/>
              </w:rPr>
              <w:t>quality and quantity of practice that pupils</w:t>
            </w:r>
            <w:r>
              <w:rPr>
                <w:rFonts w:asciiTheme="minorBidi" w:hAnsiTheme="minorBidi" w:cstheme="minorBidi"/>
                <w:sz w:val="22"/>
              </w:rPr>
              <w:t xml:space="preserve"> </w:t>
            </w:r>
            <w:r w:rsidRPr="003D2361">
              <w:rPr>
                <w:rFonts w:asciiTheme="minorBidi" w:hAnsiTheme="minorBidi" w:cstheme="minorBidi"/>
                <w:sz w:val="22"/>
              </w:rPr>
              <w:t>undertake, both inside and outside of</w:t>
            </w:r>
            <w:r>
              <w:rPr>
                <w:rFonts w:asciiTheme="minorBidi" w:hAnsiTheme="minorBidi" w:cstheme="minorBidi"/>
                <w:sz w:val="22"/>
              </w:rPr>
              <w:t xml:space="preserve"> </w:t>
            </w:r>
            <w:r w:rsidRPr="003D2361">
              <w:rPr>
                <w:rFonts w:asciiTheme="minorBidi" w:hAnsiTheme="minorBidi" w:cstheme="minorBidi"/>
                <w:sz w:val="22"/>
              </w:rPr>
              <w:t>the classroom.</w:t>
            </w:r>
            <w:r>
              <w:rPr>
                <w:rFonts w:asciiTheme="minorBidi" w:hAnsiTheme="minorBidi" w:cstheme="minorBidi"/>
                <w:sz w:val="22"/>
              </w:rPr>
              <w:t xml:space="preserve"> </w:t>
            </w:r>
            <w:r w:rsidRPr="003D2361">
              <w:rPr>
                <w:rFonts w:asciiTheme="minorBidi" w:hAnsiTheme="minorBidi" w:cstheme="minorBidi"/>
                <w:sz w:val="22"/>
              </w:rPr>
              <w:t>Using technology to support retrieval practice and self-quizzing can increase retention of key ideas and knowledge.</w:t>
            </w:r>
          </w:p>
          <w:p w14:paraId="52696869" w14:textId="0C3DFEF3" w:rsidR="003D2361" w:rsidRDefault="003D2361" w:rsidP="003D2361">
            <w:pPr>
              <w:pStyle w:val="TableRowCentered"/>
              <w:jc w:val="left"/>
              <w:rPr>
                <w:rFonts w:asciiTheme="minorBidi" w:hAnsiTheme="minorBidi" w:cstheme="minorBid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6374" w14:textId="37AF554F" w:rsidR="00FC0502" w:rsidRDefault="00B56B2A">
            <w:pPr>
              <w:pStyle w:val="TableRowCentered"/>
              <w:jc w:val="left"/>
              <w:rPr>
                <w:rFonts w:asciiTheme="minorBidi" w:hAnsiTheme="minorBidi" w:cstheme="minorBidi"/>
                <w:sz w:val="22"/>
              </w:rPr>
            </w:pPr>
            <w:r>
              <w:rPr>
                <w:rFonts w:asciiTheme="minorBidi" w:hAnsiTheme="minorBidi" w:cstheme="minorBidi"/>
                <w:sz w:val="22"/>
              </w:rPr>
              <w:t>1,2,3,4</w:t>
            </w:r>
          </w:p>
        </w:tc>
      </w:tr>
      <w:tr w:rsidR="00FC0502" w:rsidRPr="00D73C98" w14:paraId="381E87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E79" w14:textId="77777777" w:rsidR="004373FB" w:rsidRDefault="00B56B2A" w:rsidP="008263AF">
            <w:pPr>
              <w:pStyle w:val="TableRow"/>
              <w:rPr>
                <w:rFonts w:asciiTheme="minorBidi" w:hAnsiTheme="minorBidi" w:cstheme="minorBidi"/>
                <w:iCs/>
              </w:rPr>
            </w:pPr>
            <w:r>
              <w:rPr>
                <w:rFonts w:asciiTheme="minorBidi" w:hAnsiTheme="minorBidi" w:cstheme="minorBidi"/>
                <w:iCs/>
              </w:rPr>
              <w:t>Deployment of Teaching assistants to support with small group Talk boost, speaking and listening skills.</w:t>
            </w:r>
          </w:p>
          <w:p w14:paraId="4B57B4F4" w14:textId="7BFDAD95" w:rsidR="00FC0502" w:rsidRDefault="00BD28C4" w:rsidP="008263AF">
            <w:pPr>
              <w:pStyle w:val="TableRow"/>
              <w:rPr>
                <w:rFonts w:asciiTheme="minorBidi" w:hAnsiTheme="minorBidi" w:cstheme="minorBidi"/>
                <w:iCs/>
              </w:rPr>
            </w:pPr>
            <w:r>
              <w:rPr>
                <w:rFonts w:asciiTheme="minorBidi" w:hAnsiTheme="minorBidi" w:cstheme="minorBidi"/>
                <w:iCs/>
              </w:rPr>
              <w:t>£1072.08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C70F" w14:textId="6F01B5B8" w:rsidR="00FC0502" w:rsidRDefault="008263AF" w:rsidP="008263AF">
            <w:pPr>
              <w:pStyle w:val="TableRowCentered"/>
              <w:jc w:val="left"/>
              <w:rPr>
                <w:rFonts w:asciiTheme="minorBidi" w:hAnsiTheme="minorBidi" w:cstheme="minorBidi"/>
                <w:sz w:val="22"/>
              </w:rPr>
            </w:pPr>
            <w:r>
              <w:rPr>
                <w:rFonts w:asciiTheme="minorBidi" w:hAnsiTheme="minorBidi" w:cstheme="minorBidi"/>
                <w:sz w:val="22"/>
              </w:rPr>
              <w:t xml:space="preserve">EEF evidence suggests </w:t>
            </w:r>
            <w:r w:rsidRPr="008263AF">
              <w:rPr>
                <w:rFonts w:asciiTheme="minorBidi" w:hAnsiTheme="minorBidi" w:cstheme="minorBidi"/>
                <w:sz w:val="22"/>
              </w:rPr>
              <w:t>Strategic deployment of TAs is important t</w:t>
            </w:r>
            <w:r>
              <w:rPr>
                <w:rFonts w:asciiTheme="minorBidi" w:hAnsiTheme="minorBidi" w:cstheme="minorBidi"/>
                <w:sz w:val="22"/>
              </w:rPr>
              <w:t xml:space="preserve">o </w:t>
            </w:r>
            <w:r w:rsidRPr="008263AF">
              <w:rPr>
                <w:rFonts w:asciiTheme="minorBidi" w:hAnsiTheme="minorBidi" w:cstheme="minorBidi"/>
                <w:sz w:val="22"/>
              </w:rPr>
              <w:t>ensure priority pupils are supported. This will include ensuring</w:t>
            </w:r>
            <w:r>
              <w:rPr>
                <w:rFonts w:asciiTheme="minorBidi" w:hAnsiTheme="minorBidi" w:cstheme="minorBidi"/>
                <w:sz w:val="22"/>
              </w:rPr>
              <w:t xml:space="preserve"> </w:t>
            </w:r>
            <w:r w:rsidRPr="008263AF">
              <w:rPr>
                <w:rFonts w:asciiTheme="minorBidi" w:hAnsiTheme="minorBidi" w:cstheme="minorBidi"/>
                <w:sz w:val="22"/>
              </w:rPr>
              <w:t>TAs are fully prepared for their role and supplementing rather than replacing high-quality provision from the</w:t>
            </w:r>
            <w:r>
              <w:rPr>
                <w:rFonts w:asciiTheme="minorBidi" w:hAnsiTheme="minorBidi" w:cstheme="minorBidi"/>
                <w:sz w:val="22"/>
              </w:rPr>
              <w:t xml:space="preserve"> </w:t>
            </w:r>
            <w:r w:rsidRPr="008263AF">
              <w:rPr>
                <w:rFonts w:asciiTheme="minorBidi" w:hAnsiTheme="minorBidi" w:cstheme="minorBidi"/>
                <w:sz w:val="22"/>
              </w:rPr>
              <w:t>class teacher, including providing targeted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832A" w14:textId="770CCA0A" w:rsidR="00FC0502" w:rsidRDefault="009F2E9C" w:rsidP="008263AF">
            <w:pPr>
              <w:pStyle w:val="TableRowCentered"/>
              <w:jc w:val="left"/>
              <w:rPr>
                <w:rFonts w:asciiTheme="minorBidi" w:hAnsiTheme="minorBidi" w:cstheme="minorBidi"/>
                <w:sz w:val="22"/>
              </w:rPr>
            </w:pPr>
            <w:r>
              <w:rPr>
                <w:rFonts w:asciiTheme="minorBidi" w:hAnsiTheme="minorBidi" w:cstheme="minorBidi"/>
                <w:sz w:val="22"/>
              </w:rPr>
              <w:t xml:space="preserve">2,3 </w:t>
            </w:r>
          </w:p>
        </w:tc>
      </w:tr>
      <w:tr w:rsidR="00A625B1" w:rsidRPr="00D73C98" w14:paraId="6D3288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CE12" w14:textId="77777777" w:rsidR="00A625B1" w:rsidRDefault="009F2E9C" w:rsidP="008263AF">
            <w:pPr>
              <w:pStyle w:val="TableRow"/>
              <w:rPr>
                <w:rFonts w:asciiTheme="minorBidi" w:hAnsiTheme="minorBidi" w:cstheme="minorBidi"/>
                <w:iCs/>
              </w:rPr>
            </w:pPr>
            <w:r>
              <w:rPr>
                <w:rFonts w:asciiTheme="minorBidi" w:hAnsiTheme="minorBidi" w:cstheme="minorBidi"/>
                <w:iCs/>
              </w:rPr>
              <w:t xml:space="preserve">Practical Maths resources to meet the specific needs of the children </w:t>
            </w:r>
          </w:p>
          <w:p w14:paraId="5B569494" w14:textId="1C6F6728" w:rsidR="0033665C" w:rsidRDefault="0033665C" w:rsidP="008263AF">
            <w:pPr>
              <w:pStyle w:val="TableRow"/>
              <w:rPr>
                <w:rFonts w:asciiTheme="minorBidi" w:hAnsiTheme="minorBidi" w:cstheme="minorBidi"/>
                <w:iCs/>
              </w:rPr>
            </w:pPr>
            <w:r>
              <w:rPr>
                <w:rFonts w:asciiTheme="minorBidi" w:hAnsiTheme="minorBidi" w:cstheme="minorBidi"/>
                <w:iCs/>
              </w:rPr>
              <w:t>£371.07</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DDAA" w14:textId="6A7F46D4" w:rsidR="00A625B1" w:rsidRDefault="008263AF" w:rsidP="008263AF">
            <w:pPr>
              <w:pStyle w:val="TableRowCentered"/>
              <w:jc w:val="left"/>
              <w:rPr>
                <w:rFonts w:asciiTheme="minorBidi" w:hAnsiTheme="minorBidi" w:cstheme="minorBidi"/>
                <w:sz w:val="22"/>
              </w:rPr>
            </w:pPr>
            <w:r>
              <w:rPr>
                <w:rFonts w:asciiTheme="minorBidi" w:hAnsiTheme="minorBidi" w:cstheme="minorBidi"/>
                <w:sz w:val="22"/>
              </w:rPr>
              <w:t>EEF evidence suggests that disadvantaged</w:t>
            </w:r>
            <w:r w:rsidRPr="008263AF">
              <w:rPr>
                <w:rFonts w:asciiTheme="minorBidi" w:hAnsiTheme="minorBidi" w:cstheme="minorBidi"/>
                <w:sz w:val="22"/>
              </w:rPr>
              <w:t xml:space="preserve"> pupils with SEND have the greatest need for excellent teaching. Specific approaches to</w:t>
            </w:r>
            <w:r>
              <w:rPr>
                <w:rFonts w:asciiTheme="minorBidi" w:hAnsiTheme="minorBidi" w:cstheme="minorBidi"/>
                <w:sz w:val="22"/>
              </w:rPr>
              <w:t xml:space="preserve"> </w:t>
            </w:r>
            <w:r w:rsidRPr="008263AF">
              <w:rPr>
                <w:rFonts w:asciiTheme="minorBidi" w:hAnsiTheme="minorBidi" w:cstheme="minorBidi"/>
                <w:sz w:val="22"/>
              </w:rPr>
              <w:t>support these pupils may include explicit instruction, cognitive and metacognitive strategies, scaffolding,</w:t>
            </w:r>
            <w:r>
              <w:rPr>
                <w:rFonts w:asciiTheme="minorBidi" w:hAnsiTheme="minorBidi" w:cstheme="minorBidi"/>
                <w:sz w:val="22"/>
              </w:rPr>
              <w:t xml:space="preserve"> </w:t>
            </w:r>
            <w:r w:rsidRPr="008263AF">
              <w:rPr>
                <w:rFonts w:asciiTheme="minorBidi" w:hAnsiTheme="minorBidi" w:cstheme="minorBidi"/>
                <w:sz w:val="22"/>
              </w:rPr>
              <w:t>flexible grouping, and the targeted use of technology</w:t>
            </w:r>
            <w:r>
              <w:rPr>
                <w:rFonts w:asciiTheme="minorBidi" w:hAnsiTheme="minorBidi" w:cstheme="minorBid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8BD0" w14:textId="4C1A7A62" w:rsidR="00A625B1" w:rsidRDefault="009F2E9C" w:rsidP="008263AF">
            <w:pPr>
              <w:pStyle w:val="TableRowCentered"/>
              <w:jc w:val="left"/>
              <w:rPr>
                <w:rFonts w:asciiTheme="minorBidi" w:hAnsiTheme="minorBidi" w:cstheme="minorBidi"/>
                <w:sz w:val="22"/>
              </w:rPr>
            </w:pPr>
            <w:r>
              <w:rPr>
                <w:rFonts w:asciiTheme="minorBidi" w:hAnsiTheme="minorBidi" w:cstheme="minorBidi"/>
                <w:sz w:val="22"/>
              </w:rPr>
              <w:t>1</w:t>
            </w:r>
          </w:p>
        </w:tc>
      </w:tr>
    </w:tbl>
    <w:p w14:paraId="2A7D5531" w14:textId="77777777" w:rsidR="00E66558" w:rsidRPr="00D73C98" w:rsidRDefault="00E66558" w:rsidP="008263AF">
      <w:pPr>
        <w:rPr>
          <w:rFonts w:asciiTheme="minorBidi" w:hAnsiTheme="minorBidi" w:cstheme="minorBidi"/>
        </w:rPr>
      </w:pPr>
    </w:p>
    <w:p w14:paraId="2A7D5532" w14:textId="59A68BC3" w:rsidR="00E66558" w:rsidRPr="00D73C98" w:rsidRDefault="009D71E8" w:rsidP="008263AF">
      <w:pPr>
        <w:pStyle w:val="Heading3"/>
        <w:rPr>
          <w:rFonts w:asciiTheme="minorBidi" w:hAnsiTheme="minorBidi" w:cstheme="minorBidi"/>
        </w:rPr>
      </w:pPr>
      <w:r w:rsidRPr="00D73C98">
        <w:rPr>
          <w:rFonts w:asciiTheme="minorBidi" w:hAnsiTheme="minorBidi" w:cstheme="minorBidi"/>
        </w:rPr>
        <w:t>Wider strategies (for example, related to attendance, behaviour, wellbeing)</w:t>
      </w:r>
    </w:p>
    <w:p w14:paraId="2A7D5533" w14:textId="2EDF5381" w:rsidR="00E66558" w:rsidRPr="00D73C98" w:rsidRDefault="009D71E8" w:rsidP="008263AF">
      <w:pPr>
        <w:spacing w:before="240" w:after="120"/>
        <w:rPr>
          <w:rFonts w:asciiTheme="minorBidi" w:hAnsiTheme="minorBidi" w:cstheme="minorBidi"/>
        </w:rPr>
      </w:pPr>
      <w:r w:rsidRPr="00D73C98">
        <w:rPr>
          <w:rFonts w:asciiTheme="minorBidi" w:hAnsiTheme="minorBidi" w:cstheme="minorBidi"/>
        </w:rPr>
        <w:t xml:space="preserve">Budgeted cost: £ </w:t>
      </w:r>
      <w:r w:rsidR="009219F6" w:rsidRPr="00DD73D1">
        <w:rPr>
          <w:rFonts w:asciiTheme="minorBidi" w:hAnsiTheme="minorBidi" w:cstheme="minorBidi"/>
        </w:rPr>
        <w:t>1</w:t>
      </w:r>
      <w:r w:rsidR="00DD73D1" w:rsidRPr="00DD73D1">
        <w:rPr>
          <w:rFonts w:asciiTheme="minorBidi" w:hAnsiTheme="minorBidi" w:cstheme="minorBidi"/>
        </w:rPr>
        <w:t>302</w:t>
      </w:r>
      <w:r w:rsidR="00DD73D1">
        <w:rPr>
          <w:rFonts w:asciiTheme="minorBidi" w:hAnsiTheme="minorBidi" w:cstheme="minorBidi"/>
        </w:rPr>
        <w:t>.40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D73C9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D73C98" w:rsidRDefault="009D71E8" w:rsidP="008263AF">
            <w:pPr>
              <w:pStyle w:val="TableHeader"/>
              <w:jc w:val="left"/>
              <w:rPr>
                <w:rFonts w:asciiTheme="minorBidi" w:hAnsiTheme="minorBidi" w:cstheme="minorBidi"/>
              </w:rPr>
            </w:pPr>
            <w:r w:rsidRPr="00D73C98">
              <w:rPr>
                <w:rFonts w:asciiTheme="minorBidi" w:hAnsiTheme="minorBidi" w:cstheme="minorBid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D73C98" w:rsidRDefault="009D71E8" w:rsidP="008263AF">
            <w:pPr>
              <w:pStyle w:val="TableHeader"/>
              <w:jc w:val="left"/>
              <w:rPr>
                <w:rFonts w:asciiTheme="minorBidi" w:hAnsiTheme="minorBidi" w:cstheme="minorBidi"/>
              </w:rPr>
            </w:pPr>
            <w:r w:rsidRPr="00D73C98">
              <w:rPr>
                <w:rFonts w:asciiTheme="minorBidi" w:hAnsiTheme="minorBidi" w:cstheme="minorBid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D73C98" w:rsidRDefault="009D71E8" w:rsidP="008263AF">
            <w:pPr>
              <w:pStyle w:val="TableHeader"/>
              <w:jc w:val="left"/>
              <w:rPr>
                <w:rFonts w:asciiTheme="minorBidi" w:hAnsiTheme="minorBidi" w:cstheme="minorBidi"/>
              </w:rPr>
            </w:pPr>
            <w:r w:rsidRPr="00D73C98">
              <w:rPr>
                <w:rFonts w:asciiTheme="minorBidi" w:hAnsiTheme="minorBidi" w:cstheme="minorBidi"/>
              </w:rPr>
              <w:t>Challenge number(s) addressed</w:t>
            </w:r>
          </w:p>
        </w:tc>
      </w:tr>
      <w:tr w:rsidR="00E66558" w:rsidRPr="00D73C9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2382" w14:textId="5679564D" w:rsidR="00E66558" w:rsidRDefault="002E4DD9" w:rsidP="00DD73D1">
            <w:pPr>
              <w:pStyle w:val="TableRow"/>
              <w:ind w:left="0"/>
              <w:rPr>
                <w:rFonts w:asciiTheme="minorBidi" w:hAnsiTheme="minorBidi" w:cstheme="minorBidi"/>
              </w:rPr>
            </w:pPr>
            <w:r w:rsidRPr="002E4DD9">
              <w:rPr>
                <w:rFonts w:asciiTheme="minorBidi" w:hAnsiTheme="minorBidi" w:cstheme="minorBidi"/>
              </w:rPr>
              <w:lastRenderedPageBreak/>
              <w:t>‘Personal budget’ per child to be accessed for</w:t>
            </w:r>
            <w:r w:rsidR="00DD73D1">
              <w:rPr>
                <w:rFonts w:asciiTheme="minorBidi" w:hAnsiTheme="minorBidi" w:cstheme="minorBidi"/>
              </w:rPr>
              <w:t xml:space="preserve"> subsidised school trips,</w:t>
            </w:r>
            <w:r w:rsidRPr="002E4DD9">
              <w:rPr>
                <w:rFonts w:asciiTheme="minorBidi" w:hAnsiTheme="minorBidi" w:cstheme="minorBidi"/>
              </w:rPr>
              <w:t xml:space="preserve"> extra curricula clubs and uniform/ resources.</w:t>
            </w:r>
          </w:p>
          <w:p w14:paraId="2A7D5538" w14:textId="2B6FCEA6" w:rsidR="00DD73D1" w:rsidRPr="002E4DD9" w:rsidRDefault="00DD73D1" w:rsidP="008263AF">
            <w:pPr>
              <w:pStyle w:val="TableRow"/>
              <w:rPr>
                <w:rFonts w:asciiTheme="minorBidi" w:hAnsiTheme="minorBidi" w:cstheme="minorBidi"/>
              </w:rPr>
            </w:pPr>
            <w:r>
              <w:rPr>
                <w:rFonts w:asciiTheme="minorBidi" w:hAnsiTheme="minorBidi" w:cstheme="minorBidi"/>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40B580A" w:rsidR="00E66558" w:rsidRPr="00D73C98" w:rsidRDefault="002E4DD9" w:rsidP="008263AF">
            <w:pPr>
              <w:pStyle w:val="TableRowCentered"/>
              <w:jc w:val="left"/>
              <w:rPr>
                <w:rFonts w:asciiTheme="minorBidi" w:hAnsiTheme="minorBidi" w:cstheme="minorBidi"/>
                <w:sz w:val="22"/>
              </w:rPr>
            </w:pPr>
            <w:r w:rsidRPr="002E4DD9">
              <w:rPr>
                <w:rFonts w:asciiTheme="minorBidi" w:hAnsiTheme="minorBidi" w:cstheme="minorBidi"/>
                <w:sz w:val="22"/>
              </w:rPr>
              <w:t>EEF evidence shows that development of skills such as the ability to respond to setbacks, work well with others, build relationships, manage emotions, and cope with difficult situations is important to children’s later life. All children, including those from disadvantaged backgrounds should have access to a well-rounded, culturally rich, education which some evidence suggests may also directly improve pupils’ attainment particularly if in addition to and not instead of curriculum- linked activities.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1F8CB0" w:rsidR="00E66558" w:rsidRPr="00D73C98" w:rsidRDefault="002E4DD9" w:rsidP="008263AF">
            <w:pPr>
              <w:pStyle w:val="TableRowCentered"/>
              <w:jc w:val="left"/>
              <w:rPr>
                <w:rFonts w:asciiTheme="minorBidi" w:hAnsiTheme="minorBidi" w:cstheme="minorBidi"/>
                <w:sz w:val="22"/>
              </w:rPr>
            </w:pPr>
            <w:r>
              <w:rPr>
                <w:rFonts w:asciiTheme="minorBidi" w:hAnsiTheme="minorBidi" w:cstheme="minorBidi"/>
                <w:sz w:val="22"/>
              </w:rPr>
              <w:t>5</w:t>
            </w:r>
          </w:p>
        </w:tc>
      </w:tr>
      <w:tr w:rsidR="00E66558" w:rsidRPr="00D73C9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0E84E18" w:rsidR="00E66558" w:rsidRPr="002E4DD9" w:rsidRDefault="002E4DD9" w:rsidP="008263AF">
            <w:pPr>
              <w:pStyle w:val="TableRow"/>
              <w:rPr>
                <w:rFonts w:asciiTheme="minorBidi" w:hAnsiTheme="minorBidi" w:cstheme="minorBidi"/>
                <w:iCs/>
              </w:rPr>
            </w:pPr>
            <w:r w:rsidRPr="002E4DD9">
              <w:rPr>
                <w:rFonts w:asciiTheme="minorBidi" w:hAnsiTheme="minorBidi" w:cstheme="minorBidi"/>
                <w:iCs/>
              </w:rPr>
              <w:t>Dedicated PP lead who builds a relationship with pupils and their parents.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2D95C23" w:rsidR="00E66558" w:rsidRPr="00D73C98" w:rsidRDefault="002E4DD9" w:rsidP="008263AF">
            <w:pPr>
              <w:pStyle w:val="TableRowCentered"/>
              <w:jc w:val="left"/>
              <w:rPr>
                <w:rFonts w:asciiTheme="minorBidi" w:hAnsiTheme="minorBidi" w:cstheme="minorBidi"/>
                <w:sz w:val="22"/>
              </w:rPr>
            </w:pPr>
            <w:r w:rsidRPr="002E4DD9">
              <w:rPr>
                <w:rFonts w:asciiTheme="minorBidi" w:hAnsiTheme="minorBidi" w:cstheme="minorBidi"/>
                <w:sz w:val="22"/>
              </w:rPr>
              <w:t>The average impact of the Parental engagement approaches is about an additional four months’ progress over the course of a year. There are also higher impacts for pupils with low prior attainment.</w:t>
            </w:r>
            <w:r>
              <w:rPr>
                <w:rFonts w:asciiTheme="minorBidi" w:hAnsiTheme="minorBidi" w:cstheme="minorBidi"/>
                <w:sz w:val="22"/>
              </w:rPr>
              <w:t xml:space="preserve"> </w:t>
            </w:r>
            <w:r w:rsidRPr="002E4DD9">
              <w:rPr>
                <w:rFonts w:asciiTheme="minorBidi" w:hAnsiTheme="minorBidi" w:cstheme="minorBidi"/>
                <w:sz w:val="22"/>
              </w:rPr>
              <w:t>EFF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7B0725A" w:rsidR="00E66558" w:rsidRPr="00D73C98" w:rsidRDefault="002E4DD9" w:rsidP="008263AF">
            <w:pPr>
              <w:pStyle w:val="TableRowCentered"/>
              <w:jc w:val="left"/>
              <w:rPr>
                <w:rFonts w:asciiTheme="minorBidi" w:hAnsiTheme="minorBidi" w:cstheme="minorBidi"/>
                <w:sz w:val="22"/>
              </w:rPr>
            </w:pPr>
            <w:r>
              <w:rPr>
                <w:rFonts w:asciiTheme="minorBidi" w:hAnsiTheme="minorBidi" w:cstheme="minorBidi"/>
                <w:sz w:val="22"/>
              </w:rPr>
              <w:t>4</w:t>
            </w:r>
          </w:p>
        </w:tc>
      </w:tr>
      <w:tr w:rsidR="00B56B2A" w:rsidRPr="00D73C98" w14:paraId="6FB1C2E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3D23" w14:textId="77777777" w:rsidR="00B56B2A" w:rsidRDefault="00B56B2A" w:rsidP="008263AF">
            <w:pPr>
              <w:pStyle w:val="TableRow"/>
              <w:rPr>
                <w:rFonts w:asciiTheme="minorBidi" w:hAnsiTheme="minorBidi" w:cstheme="minorBidi"/>
                <w:iCs/>
              </w:rPr>
            </w:pPr>
            <w:r>
              <w:rPr>
                <w:rFonts w:asciiTheme="minorBidi" w:hAnsiTheme="minorBidi" w:cstheme="minorBidi"/>
                <w:iCs/>
              </w:rPr>
              <w:t>Communicating with and supporting parent partnership through the use of Tapestry online app for the whole school</w:t>
            </w:r>
          </w:p>
          <w:p w14:paraId="21DA0391" w14:textId="3E942164" w:rsidR="00DD73D1" w:rsidRPr="002E4DD9" w:rsidRDefault="00DD73D1" w:rsidP="008263AF">
            <w:pPr>
              <w:pStyle w:val="TableRow"/>
              <w:rPr>
                <w:rFonts w:asciiTheme="minorBidi" w:hAnsiTheme="minorBidi" w:cstheme="minorBidi"/>
                <w:iCs/>
              </w:rPr>
            </w:pPr>
            <w:r>
              <w:rPr>
                <w:rFonts w:asciiTheme="minorBidi" w:hAnsiTheme="minorBidi" w:cstheme="minorBidi"/>
                <w:iCs/>
              </w:rPr>
              <w:t>£302.40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908A" w14:textId="127D4E19" w:rsidR="00B56B2A" w:rsidRPr="002E4DD9" w:rsidRDefault="008263AF" w:rsidP="008263AF">
            <w:pPr>
              <w:pStyle w:val="TableRowCentered"/>
              <w:jc w:val="left"/>
              <w:rPr>
                <w:rFonts w:asciiTheme="minorBidi" w:hAnsiTheme="minorBidi" w:cstheme="minorBidi"/>
                <w:sz w:val="22"/>
              </w:rPr>
            </w:pPr>
            <w:r>
              <w:rPr>
                <w:rFonts w:asciiTheme="minorBidi" w:hAnsiTheme="minorBidi" w:cstheme="minorBidi"/>
                <w:sz w:val="22"/>
              </w:rPr>
              <w:t>EEF evidence found that l</w:t>
            </w:r>
            <w:r w:rsidRPr="008263AF">
              <w:rPr>
                <w:rFonts w:asciiTheme="minorBidi" w:hAnsiTheme="minorBidi" w:cstheme="minorBidi"/>
                <w:sz w:val="22"/>
              </w:rPr>
              <w:t>evels of parental engagement are consistently associated with improved academic outcomes. Practical</w:t>
            </w:r>
            <w:r>
              <w:rPr>
                <w:rFonts w:asciiTheme="minorBidi" w:hAnsiTheme="minorBidi" w:cstheme="minorBidi"/>
                <w:sz w:val="22"/>
              </w:rPr>
              <w:t xml:space="preserve"> </w:t>
            </w:r>
            <w:r w:rsidRPr="008263AF">
              <w:rPr>
                <w:rFonts w:asciiTheme="minorBidi" w:hAnsiTheme="minorBidi" w:cstheme="minorBidi"/>
                <w:sz w:val="22"/>
              </w:rPr>
              <w:t>approaches, such as supporting shared book reading, or tailoring positive communications about learning,</w:t>
            </w:r>
            <w:r>
              <w:rPr>
                <w:rFonts w:asciiTheme="minorBidi" w:hAnsiTheme="minorBidi" w:cstheme="minorBidi"/>
                <w:sz w:val="22"/>
              </w:rPr>
              <w:t xml:space="preserve"> </w:t>
            </w:r>
            <w:r w:rsidRPr="008263AF">
              <w:rPr>
                <w:rFonts w:asciiTheme="minorBidi" w:hAnsiTheme="minorBidi" w:cstheme="minorBidi"/>
                <w:sz w:val="22"/>
              </w:rPr>
              <w:t>can prove actionable for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E72E" w14:textId="174973C6" w:rsidR="00B56B2A" w:rsidRDefault="00B56B2A" w:rsidP="008263AF">
            <w:pPr>
              <w:pStyle w:val="TableRowCentered"/>
              <w:jc w:val="left"/>
              <w:rPr>
                <w:rFonts w:asciiTheme="minorBidi" w:hAnsiTheme="minorBidi" w:cstheme="minorBidi"/>
                <w:sz w:val="22"/>
              </w:rPr>
            </w:pPr>
            <w:r>
              <w:rPr>
                <w:rFonts w:asciiTheme="minorBidi" w:hAnsiTheme="minorBidi" w:cstheme="minorBidi"/>
                <w:sz w:val="22"/>
              </w:rPr>
              <w:t>4</w:t>
            </w:r>
          </w:p>
        </w:tc>
      </w:tr>
    </w:tbl>
    <w:p w14:paraId="2A7D5540" w14:textId="77777777" w:rsidR="00E66558" w:rsidRPr="00D73C98" w:rsidRDefault="00E66558">
      <w:pPr>
        <w:spacing w:before="240" w:after="0"/>
        <w:rPr>
          <w:rFonts w:asciiTheme="minorBidi" w:hAnsiTheme="minorBidi" w:cstheme="minorBidi"/>
          <w:b/>
          <w:bCs/>
          <w:color w:val="104F75"/>
          <w:sz w:val="28"/>
          <w:szCs w:val="28"/>
        </w:rPr>
      </w:pPr>
    </w:p>
    <w:p w14:paraId="13F5CCC7" w14:textId="2D49E474" w:rsidR="000E79CC" w:rsidRDefault="009D71E8" w:rsidP="000E79CC">
      <w:pPr>
        <w:rPr>
          <w:rFonts w:asciiTheme="minorBidi" w:hAnsiTheme="minorBidi" w:cstheme="minorBidi"/>
          <w:b/>
          <w:bCs/>
          <w:color w:val="104F75"/>
          <w:sz w:val="28"/>
          <w:szCs w:val="28"/>
        </w:rPr>
      </w:pPr>
      <w:r w:rsidRPr="00D73C98">
        <w:rPr>
          <w:rFonts w:asciiTheme="minorBidi" w:hAnsiTheme="minorBidi" w:cstheme="minorBidi"/>
          <w:b/>
          <w:bCs/>
          <w:color w:val="104F75"/>
          <w:sz w:val="28"/>
          <w:szCs w:val="28"/>
        </w:rPr>
        <w:t>Total budgeted cost: £</w:t>
      </w:r>
      <w:r w:rsidR="00AE3E7C">
        <w:rPr>
          <w:rFonts w:asciiTheme="minorBidi" w:hAnsiTheme="minorBidi" w:cstheme="minorBidi"/>
          <w:b/>
          <w:bCs/>
          <w:color w:val="104F75"/>
          <w:sz w:val="28"/>
          <w:szCs w:val="28"/>
        </w:rPr>
        <w:t>26,056.55</w:t>
      </w:r>
    </w:p>
    <w:p w14:paraId="23EBB2E3" w14:textId="77777777" w:rsidR="000E79CC" w:rsidRDefault="000E79CC" w:rsidP="000E79CC">
      <w:pPr>
        <w:rPr>
          <w:rFonts w:asciiTheme="minorBidi" w:hAnsiTheme="minorBidi" w:cstheme="minorBidi"/>
          <w:b/>
          <w:bCs/>
          <w:color w:val="104F75"/>
          <w:sz w:val="28"/>
          <w:szCs w:val="28"/>
        </w:rPr>
      </w:pPr>
    </w:p>
    <w:p w14:paraId="7105529D" w14:textId="77777777" w:rsidR="000E79CC" w:rsidRDefault="000E79CC" w:rsidP="000E79CC">
      <w:pPr>
        <w:rPr>
          <w:rFonts w:asciiTheme="minorBidi" w:hAnsiTheme="minorBidi" w:cstheme="minorBidi"/>
          <w:b/>
          <w:bCs/>
          <w:color w:val="104F75"/>
          <w:sz w:val="28"/>
          <w:szCs w:val="28"/>
        </w:rPr>
      </w:pPr>
    </w:p>
    <w:p w14:paraId="2A7D5542" w14:textId="243A70C7" w:rsidR="00E66558" w:rsidRPr="00D73C98" w:rsidRDefault="009D71E8" w:rsidP="000E79CC">
      <w:pPr>
        <w:rPr>
          <w:rFonts w:asciiTheme="minorBidi" w:hAnsiTheme="minorBidi" w:cstheme="minorBidi"/>
        </w:rPr>
      </w:pPr>
      <w:r w:rsidRPr="00D73C98">
        <w:rPr>
          <w:rFonts w:asciiTheme="minorBidi" w:hAnsiTheme="minorBidi" w:cstheme="minorBidi"/>
        </w:rPr>
        <w:t>Part B: Review of the previous academic year</w:t>
      </w:r>
    </w:p>
    <w:p w14:paraId="751285B7" w14:textId="72ACB452" w:rsidR="008B6404" w:rsidRPr="00D73C98" w:rsidRDefault="00064366" w:rsidP="00173D4C">
      <w:pPr>
        <w:pStyle w:val="Heading2"/>
        <w:rPr>
          <w:rFonts w:asciiTheme="minorBidi" w:hAnsiTheme="minorBidi" w:cstheme="minorBidi"/>
        </w:rPr>
      </w:pPr>
      <w:r w:rsidRPr="00D73C98">
        <w:rPr>
          <w:rFonts w:asciiTheme="minorBidi" w:hAnsiTheme="minorBidi" w:cstheme="minorBidi"/>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D73C98"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CFB4C" w14:textId="6F88F01D" w:rsidR="00147363" w:rsidRDefault="00147363" w:rsidP="007F4079">
            <w:pPr>
              <w:spacing w:before="60"/>
              <w:jc w:val="both"/>
              <w:rPr>
                <w:rFonts w:ascii="Verdana" w:hAnsi="Verdana" w:cstheme="minorBidi"/>
                <w:lang w:eastAsia="en-US"/>
              </w:rPr>
            </w:pPr>
            <w:r w:rsidRPr="007F4079">
              <w:rPr>
                <w:rFonts w:ascii="Verdana" w:hAnsi="Verdana" w:cstheme="minorBidi"/>
                <w:lang w:eastAsia="en-US"/>
              </w:rPr>
              <w:t xml:space="preserve">Performance of disadvantage pupils has been assessed using internal </w:t>
            </w:r>
            <w:r w:rsidR="007F4079" w:rsidRPr="007F4079">
              <w:rPr>
                <w:rFonts w:ascii="Verdana" w:hAnsi="Verdana" w:cstheme="minorBidi"/>
                <w:lang w:eastAsia="en-US"/>
              </w:rPr>
              <w:t>assessments made</w:t>
            </w:r>
            <w:r w:rsidRPr="007F4079">
              <w:rPr>
                <w:rFonts w:ascii="Verdana" w:hAnsi="Verdana" w:cstheme="minorBidi"/>
                <w:lang w:eastAsia="en-US"/>
              </w:rPr>
              <w:t xml:space="preserve"> during 202</w:t>
            </w:r>
            <w:r w:rsidR="008755A1">
              <w:rPr>
                <w:rFonts w:ascii="Verdana" w:hAnsi="Verdana" w:cstheme="minorBidi"/>
                <w:lang w:eastAsia="en-US"/>
              </w:rPr>
              <w:t>2</w:t>
            </w:r>
            <w:r w:rsidRPr="007F4079">
              <w:rPr>
                <w:rFonts w:ascii="Verdana" w:hAnsi="Verdana" w:cstheme="minorBidi"/>
                <w:lang w:eastAsia="en-US"/>
              </w:rPr>
              <w:t>/2</w:t>
            </w:r>
            <w:r w:rsidR="008755A1">
              <w:rPr>
                <w:rFonts w:ascii="Verdana" w:hAnsi="Verdana" w:cstheme="minorBidi"/>
                <w:lang w:eastAsia="en-US"/>
              </w:rPr>
              <w:t>3</w:t>
            </w:r>
            <w:r w:rsidRPr="007F4079">
              <w:rPr>
                <w:rFonts w:ascii="Verdana" w:hAnsi="Verdana" w:cstheme="minorBidi"/>
                <w:lang w:eastAsia="en-US"/>
              </w:rPr>
              <w:t xml:space="preserve"> from both teacher and standardised assessments </w:t>
            </w:r>
            <w:r w:rsidR="007F4079" w:rsidRPr="007F4079">
              <w:rPr>
                <w:rFonts w:ascii="Verdana" w:hAnsi="Verdana" w:cstheme="minorBidi"/>
                <w:lang w:eastAsia="en-US"/>
              </w:rPr>
              <w:t xml:space="preserve">such as PIRA and PUMA assessments </w:t>
            </w:r>
            <w:r w:rsidRPr="007F4079">
              <w:rPr>
                <w:rFonts w:ascii="Verdana" w:hAnsi="Verdana" w:cstheme="minorBidi"/>
                <w:lang w:eastAsia="en-US"/>
              </w:rPr>
              <w:t>along with use of the following Statutory Assessments: Year 1 and 2 phonics screening check, KS1 and KS2 SATs.</w:t>
            </w:r>
          </w:p>
          <w:p w14:paraId="0B55C2C5" w14:textId="329CDDDE" w:rsidR="0091567B" w:rsidRPr="007F4079" w:rsidRDefault="0091567B" w:rsidP="007F4079">
            <w:pPr>
              <w:spacing w:before="60"/>
              <w:jc w:val="both"/>
              <w:rPr>
                <w:rFonts w:ascii="Verdana" w:hAnsi="Verdana" w:cstheme="minorBidi"/>
                <w:lang w:eastAsia="en-US"/>
              </w:rPr>
            </w:pPr>
            <w:r>
              <w:rPr>
                <w:rFonts w:ascii="Verdana" w:hAnsi="Verdana" w:cstheme="minorBidi"/>
                <w:lang w:eastAsia="en-US"/>
              </w:rPr>
              <w:t xml:space="preserve">Phonics: </w:t>
            </w:r>
            <w:r w:rsidR="003D18CB">
              <w:rPr>
                <w:rFonts w:ascii="Verdana" w:hAnsi="Verdana" w:cstheme="minorBidi"/>
                <w:lang w:eastAsia="en-US"/>
              </w:rPr>
              <w:t xml:space="preserve">National data tells us that </w:t>
            </w:r>
            <w:r w:rsidR="003D18CB" w:rsidRPr="003D18CB">
              <w:rPr>
                <w:rFonts w:ascii="Verdana" w:hAnsi="Verdana" w:cstheme="minorBidi"/>
                <w:lang w:eastAsia="en-US"/>
              </w:rPr>
              <w:t xml:space="preserve">Attainment in the phonics screening check has fallen compared to 2019 for both disadvantaged pupils and other pupils. However, the attainment of disadvantaged pupils has fallen further than for </w:t>
            </w:r>
            <w:r w:rsidR="003D18CB" w:rsidRPr="003D18CB">
              <w:rPr>
                <w:rFonts w:ascii="Verdana" w:hAnsi="Verdana" w:cstheme="minorBidi"/>
                <w:lang w:eastAsia="en-US"/>
              </w:rPr>
              <w:lastRenderedPageBreak/>
              <w:t>other pupils, increasing the disadvantage attainment gap. Attainment of the expected standard in the phonics screening check in year 1 fell from 71% to 62% for disadvantaged pupils</w:t>
            </w:r>
            <w:r>
              <w:rPr>
                <w:rFonts w:ascii="Verdana" w:hAnsi="Verdana" w:cstheme="minorBidi"/>
                <w:lang w:eastAsia="en-US"/>
              </w:rPr>
              <w:t xml:space="preserve">. This compares to </w:t>
            </w:r>
            <w:r w:rsidR="00001FD2">
              <w:rPr>
                <w:rFonts w:ascii="Verdana" w:hAnsi="Verdana" w:cstheme="minorBidi"/>
                <w:lang w:eastAsia="en-US"/>
              </w:rPr>
              <w:t>10</w:t>
            </w:r>
            <w:r>
              <w:rPr>
                <w:rFonts w:ascii="Verdana" w:hAnsi="Verdana" w:cstheme="minorBidi"/>
                <w:lang w:eastAsia="en-US"/>
              </w:rPr>
              <w:t xml:space="preserve">0% of disadvantages children at Buildwas Academy achieving a pass at the end of Year 1 </w:t>
            </w:r>
            <w:r w:rsidR="00925013">
              <w:rPr>
                <w:rFonts w:ascii="Verdana" w:hAnsi="Verdana" w:cstheme="minorBidi"/>
                <w:lang w:eastAsia="en-US"/>
              </w:rPr>
              <w:t xml:space="preserve">and </w:t>
            </w:r>
            <w:r w:rsidR="00916821">
              <w:rPr>
                <w:rFonts w:ascii="Verdana" w:hAnsi="Verdana" w:cstheme="minorBidi"/>
                <w:lang w:eastAsia="en-US"/>
              </w:rPr>
              <w:t>75</w:t>
            </w:r>
            <w:r w:rsidR="00925013">
              <w:rPr>
                <w:rFonts w:ascii="Verdana" w:hAnsi="Verdana" w:cstheme="minorBidi"/>
                <w:lang w:eastAsia="en-US"/>
              </w:rPr>
              <w:t>% in Year 2.</w:t>
            </w:r>
          </w:p>
          <w:p w14:paraId="6182B447" w14:textId="757DA9CA" w:rsidR="0033186A" w:rsidRPr="007F4079" w:rsidRDefault="0033186A" w:rsidP="007F4079">
            <w:pPr>
              <w:spacing w:after="0"/>
              <w:jc w:val="both"/>
              <w:rPr>
                <w:rFonts w:ascii="Verdana" w:hAnsi="Verdana"/>
              </w:rPr>
            </w:pPr>
            <w:r w:rsidRPr="007F4079">
              <w:rPr>
                <w:rFonts w:ascii="Verdana" w:hAnsi="Verdana"/>
              </w:rPr>
              <w:t xml:space="preserve">Reading: </w:t>
            </w:r>
            <w:r w:rsidR="00925013">
              <w:rPr>
                <w:rFonts w:ascii="Verdana" w:hAnsi="Verdana" w:cstheme="minorBidi"/>
                <w:lang w:eastAsia="en-US"/>
              </w:rPr>
              <w:t>National data shows</w:t>
            </w:r>
            <w:r w:rsidR="000D1245">
              <w:rPr>
                <w:rFonts w:ascii="Verdana" w:hAnsi="Verdana" w:cstheme="minorBidi"/>
                <w:lang w:eastAsia="en-US"/>
              </w:rPr>
              <w:t xml:space="preserve"> </w:t>
            </w:r>
            <w:r w:rsidR="0053553D">
              <w:rPr>
                <w:rFonts w:ascii="Verdana" w:hAnsi="Verdana" w:cstheme="minorBidi"/>
                <w:lang w:eastAsia="en-US"/>
              </w:rPr>
              <w:t>73</w:t>
            </w:r>
            <w:r w:rsidR="000D1245" w:rsidRPr="0053553D">
              <w:rPr>
                <w:rFonts w:ascii="Verdana" w:hAnsi="Verdana" w:cstheme="minorBidi"/>
                <w:lang w:eastAsia="en-US"/>
              </w:rPr>
              <w:t>%</w:t>
            </w:r>
            <w:r w:rsidR="000D1245" w:rsidRPr="000D1245">
              <w:rPr>
                <w:rFonts w:ascii="Verdana" w:hAnsi="Verdana" w:cstheme="minorBidi"/>
                <w:lang w:eastAsia="en-US"/>
              </w:rPr>
              <w:t xml:space="preserve"> of pupils met the expected standard in reading, down from </w:t>
            </w:r>
            <w:r w:rsidR="000D1245" w:rsidRPr="003134A7">
              <w:rPr>
                <w:rFonts w:ascii="Verdana" w:hAnsi="Verdana" w:cstheme="minorBidi"/>
                <w:lang w:eastAsia="en-US"/>
              </w:rPr>
              <w:t>75%</w:t>
            </w:r>
            <w:r w:rsidR="000D1245" w:rsidRPr="000D1245">
              <w:rPr>
                <w:rFonts w:ascii="Verdana" w:hAnsi="Verdana" w:cstheme="minorBidi"/>
                <w:lang w:eastAsia="en-US"/>
              </w:rPr>
              <w:t xml:space="preserve"> in 20</w:t>
            </w:r>
            <w:r w:rsidR="0053553D">
              <w:rPr>
                <w:rFonts w:ascii="Verdana" w:hAnsi="Verdana" w:cstheme="minorBidi"/>
                <w:lang w:eastAsia="en-US"/>
              </w:rPr>
              <w:t>22</w:t>
            </w:r>
            <w:r w:rsidR="00495B75">
              <w:rPr>
                <w:rFonts w:ascii="Verdana" w:hAnsi="Verdana" w:cstheme="minorBidi"/>
                <w:lang w:eastAsia="en-US"/>
              </w:rPr>
              <w:t xml:space="preserve"> and</w:t>
            </w:r>
            <w:r w:rsidR="00925013">
              <w:rPr>
                <w:rFonts w:ascii="Verdana" w:hAnsi="Verdana" w:cstheme="minorBidi"/>
                <w:lang w:eastAsia="en-US"/>
              </w:rPr>
              <w:t xml:space="preserve"> that </w:t>
            </w:r>
            <w:r w:rsidR="00715EC6">
              <w:rPr>
                <w:rFonts w:ascii="Verdana" w:hAnsi="Verdana" w:cstheme="minorBidi"/>
                <w:lang w:eastAsia="en-US"/>
              </w:rPr>
              <w:t>66%</w:t>
            </w:r>
            <w:r w:rsidR="00925013">
              <w:rPr>
                <w:rFonts w:ascii="Verdana" w:hAnsi="Verdana" w:cstheme="minorBidi"/>
                <w:lang w:eastAsia="en-US"/>
              </w:rPr>
              <w:t xml:space="preserve"> of disadvantage pupils achieved the expected standard in reading at the end of KS1 </w:t>
            </w:r>
            <w:r w:rsidR="00495B75">
              <w:rPr>
                <w:rFonts w:ascii="Verdana" w:hAnsi="Verdana" w:cstheme="minorBidi"/>
                <w:lang w:eastAsia="en-US"/>
              </w:rPr>
              <w:t>with</w:t>
            </w:r>
            <w:r w:rsidR="00925013">
              <w:rPr>
                <w:rFonts w:ascii="Verdana" w:hAnsi="Verdana" w:cstheme="minorBidi"/>
                <w:lang w:eastAsia="en-US"/>
              </w:rPr>
              <w:t xml:space="preserve"> </w:t>
            </w:r>
            <w:r w:rsidR="00925013" w:rsidRPr="00FF6936">
              <w:rPr>
                <w:rFonts w:ascii="Verdana" w:hAnsi="Verdana" w:cstheme="minorBidi"/>
                <w:lang w:eastAsia="en-US"/>
              </w:rPr>
              <w:t>6</w:t>
            </w:r>
            <w:r w:rsidR="00FF6936" w:rsidRPr="00FF6936">
              <w:rPr>
                <w:rFonts w:ascii="Verdana" w:hAnsi="Verdana" w:cstheme="minorBidi"/>
                <w:lang w:eastAsia="en-US"/>
              </w:rPr>
              <w:t>0</w:t>
            </w:r>
            <w:r w:rsidR="00925013" w:rsidRPr="00FF6936">
              <w:rPr>
                <w:rFonts w:ascii="Verdana" w:hAnsi="Verdana" w:cstheme="minorBidi"/>
                <w:lang w:eastAsia="en-US"/>
              </w:rPr>
              <w:t>%</w:t>
            </w:r>
            <w:r w:rsidR="00925013">
              <w:rPr>
                <w:rFonts w:ascii="Verdana" w:hAnsi="Verdana" w:cstheme="minorBidi"/>
                <w:lang w:eastAsia="en-US"/>
              </w:rPr>
              <w:t xml:space="preserve"> of KS2 pupils. </w:t>
            </w:r>
            <w:r w:rsidRPr="007F4079">
              <w:rPr>
                <w:rFonts w:ascii="Verdana" w:hAnsi="Verdana"/>
              </w:rPr>
              <w:t>A</w:t>
            </w:r>
            <w:r w:rsidR="00925013">
              <w:rPr>
                <w:rFonts w:ascii="Verdana" w:hAnsi="Verdana"/>
              </w:rPr>
              <w:t xml:space="preserve">t Buildwas </w:t>
            </w:r>
            <w:r w:rsidR="00E57984">
              <w:rPr>
                <w:rFonts w:ascii="Verdana" w:hAnsi="Verdana"/>
              </w:rPr>
              <w:t xml:space="preserve">Academy </w:t>
            </w:r>
            <w:r w:rsidR="00E57984" w:rsidRPr="009319E7">
              <w:rPr>
                <w:rFonts w:ascii="Verdana" w:hAnsi="Verdana"/>
              </w:rPr>
              <w:t>46.2</w:t>
            </w:r>
            <w:r w:rsidR="00B86FB0" w:rsidRPr="009319E7">
              <w:rPr>
                <w:rFonts w:ascii="Verdana" w:hAnsi="Verdana"/>
              </w:rPr>
              <w:t>%</w:t>
            </w:r>
            <w:r w:rsidR="00B86FB0">
              <w:rPr>
                <w:rFonts w:ascii="Verdana" w:hAnsi="Verdana"/>
              </w:rPr>
              <w:t xml:space="preserve"> of children </w:t>
            </w:r>
            <w:r w:rsidRPr="007F4079">
              <w:rPr>
                <w:rFonts w:ascii="Verdana" w:hAnsi="Verdana"/>
              </w:rPr>
              <w:t>made at least expected progress</w:t>
            </w:r>
            <w:r w:rsidR="00B86FB0">
              <w:rPr>
                <w:rFonts w:ascii="Verdana" w:hAnsi="Verdana"/>
              </w:rPr>
              <w:t xml:space="preserve"> or </w:t>
            </w:r>
            <w:r w:rsidRPr="007F4079">
              <w:rPr>
                <w:rFonts w:ascii="Verdana" w:hAnsi="Verdana"/>
              </w:rPr>
              <w:t>better than expected progress</w:t>
            </w:r>
            <w:r w:rsidR="00B86FB0">
              <w:rPr>
                <w:rFonts w:ascii="Verdana" w:hAnsi="Verdana"/>
              </w:rPr>
              <w:t xml:space="preserve"> with</w:t>
            </w:r>
            <w:r w:rsidRPr="007F4079">
              <w:rPr>
                <w:rFonts w:ascii="Verdana" w:hAnsi="Verdana"/>
              </w:rPr>
              <w:t xml:space="preserve"> </w:t>
            </w:r>
            <w:r w:rsidR="009319E7">
              <w:rPr>
                <w:rFonts w:ascii="Verdana" w:hAnsi="Verdana"/>
              </w:rPr>
              <w:t>25</w:t>
            </w:r>
            <w:r w:rsidRPr="007F4079">
              <w:rPr>
                <w:rFonts w:ascii="Verdana" w:hAnsi="Verdana"/>
              </w:rPr>
              <w:t>% of disadvantaged pupils achieved ARE or above.</w:t>
            </w:r>
            <w:r w:rsidR="00925013">
              <w:rPr>
                <w:rFonts w:ascii="Verdana" w:hAnsi="Verdana"/>
              </w:rPr>
              <w:t xml:space="preserve"> </w:t>
            </w:r>
          </w:p>
          <w:p w14:paraId="6E4AEAEC" w14:textId="77777777" w:rsidR="0033186A" w:rsidRPr="007F4079" w:rsidRDefault="0033186A" w:rsidP="007F4079">
            <w:pPr>
              <w:spacing w:after="0"/>
              <w:jc w:val="both"/>
              <w:rPr>
                <w:rFonts w:ascii="Verdana" w:hAnsi="Verdana"/>
              </w:rPr>
            </w:pPr>
          </w:p>
          <w:p w14:paraId="4B23457D" w14:textId="10068F5B" w:rsidR="0033186A" w:rsidRPr="007F4079" w:rsidRDefault="0033186A" w:rsidP="007F4079">
            <w:pPr>
              <w:spacing w:after="0"/>
              <w:jc w:val="both"/>
              <w:rPr>
                <w:rFonts w:ascii="Verdana" w:hAnsi="Verdana"/>
              </w:rPr>
            </w:pPr>
            <w:r w:rsidRPr="007F4079">
              <w:rPr>
                <w:rFonts w:ascii="Verdana" w:hAnsi="Verdana"/>
              </w:rPr>
              <w:t xml:space="preserve">Writing: </w:t>
            </w:r>
            <w:r w:rsidR="00925013">
              <w:rPr>
                <w:rFonts w:ascii="Verdana" w:hAnsi="Verdana" w:cstheme="minorBidi"/>
                <w:lang w:eastAsia="en-US"/>
              </w:rPr>
              <w:t xml:space="preserve">National data shows that </w:t>
            </w:r>
            <w:r w:rsidR="00715EC6">
              <w:rPr>
                <w:rFonts w:ascii="Verdana" w:hAnsi="Verdana" w:cstheme="minorBidi"/>
                <w:lang w:eastAsia="en-US"/>
              </w:rPr>
              <w:t>33</w:t>
            </w:r>
            <w:r w:rsidR="00925013" w:rsidRPr="00715EC6">
              <w:rPr>
                <w:rFonts w:ascii="Verdana" w:hAnsi="Verdana" w:cstheme="minorBidi"/>
                <w:lang w:eastAsia="en-US"/>
              </w:rPr>
              <w:t>%</w:t>
            </w:r>
            <w:r w:rsidR="00925013">
              <w:rPr>
                <w:rFonts w:ascii="Verdana" w:hAnsi="Verdana" w:cstheme="minorBidi"/>
                <w:lang w:eastAsia="en-US"/>
              </w:rPr>
              <w:t xml:space="preserve"> of disadvantage pupils achieved the expected standard in </w:t>
            </w:r>
            <w:r w:rsidR="00892D6B">
              <w:rPr>
                <w:rFonts w:ascii="Verdana" w:hAnsi="Verdana" w:cstheme="minorBidi"/>
                <w:lang w:eastAsia="en-US"/>
              </w:rPr>
              <w:t>writing</w:t>
            </w:r>
            <w:r w:rsidR="00925013">
              <w:rPr>
                <w:rFonts w:ascii="Verdana" w:hAnsi="Verdana" w:cstheme="minorBidi"/>
                <w:lang w:eastAsia="en-US"/>
              </w:rPr>
              <w:t xml:space="preserve"> at the end of KS1 and </w:t>
            </w:r>
            <w:r w:rsidR="00925013" w:rsidRPr="00892D6B">
              <w:rPr>
                <w:rFonts w:ascii="Verdana" w:hAnsi="Verdana" w:cstheme="minorBidi"/>
                <w:lang w:eastAsia="en-US"/>
              </w:rPr>
              <w:t>5</w:t>
            </w:r>
            <w:r w:rsidR="00892D6B" w:rsidRPr="00892D6B">
              <w:rPr>
                <w:rFonts w:ascii="Verdana" w:hAnsi="Verdana" w:cstheme="minorBidi"/>
                <w:lang w:eastAsia="en-US"/>
              </w:rPr>
              <w:t>8</w:t>
            </w:r>
            <w:r w:rsidR="00925013" w:rsidRPr="00892D6B">
              <w:rPr>
                <w:rFonts w:ascii="Verdana" w:hAnsi="Verdana" w:cstheme="minorBidi"/>
                <w:lang w:eastAsia="en-US"/>
              </w:rPr>
              <w:t>%</w:t>
            </w:r>
            <w:r w:rsidR="00925013">
              <w:rPr>
                <w:rFonts w:ascii="Verdana" w:hAnsi="Verdana" w:cstheme="minorBidi"/>
                <w:lang w:eastAsia="en-US"/>
              </w:rPr>
              <w:t xml:space="preserve"> of KS2 pupils.</w:t>
            </w:r>
            <w:r w:rsidR="00F15F48">
              <w:rPr>
                <w:rFonts w:ascii="Verdana" w:hAnsi="Verdana" w:cstheme="minorBidi"/>
                <w:lang w:eastAsia="en-US"/>
              </w:rPr>
              <w:t xml:space="preserve"> The amount of</w:t>
            </w:r>
            <w:r w:rsidRPr="007F4079">
              <w:rPr>
                <w:rFonts w:ascii="Verdana" w:hAnsi="Verdana"/>
              </w:rPr>
              <w:t xml:space="preserve"> pupils </w:t>
            </w:r>
            <w:r w:rsidR="00F15F48">
              <w:rPr>
                <w:rFonts w:ascii="Verdana" w:hAnsi="Verdana"/>
              </w:rPr>
              <w:t xml:space="preserve">who </w:t>
            </w:r>
            <w:r w:rsidRPr="007F4079">
              <w:rPr>
                <w:rFonts w:ascii="Verdana" w:hAnsi="Verdana"/>
              </w:rPr>
              <w:t>made at least expected progress</w:t>
            </w:r>
            <w:r w:rsidR="007966C3">
              <w:rPr>
                <w:rFonts w:ascii="Verdana" w:hAnsi="Verdana"/>
              </w:rPr>
              <w:t xml:space="preserve"> or better is 61.5%</w:t>
            </w:r>
            <w:r w:rsidRPr="007F4079">
              <w:rPr>
                <w:rFonts w:ascii="Verdana" w:hAnsi="Verdana"/>
              </w:rPr>
              <w:t xml:space="preserve">. </w:t>
            </w:r>
            <w:r w:rsidR="0001675A">
              <w:rPr>
                <w:rFonts w:ascii="Verdana" w:hAnsi="Verdana"/>
              </w:rPr>
              <w:t>50</w:t>
            </w:r>
            <w:r w:rsidRPr="007F4079">
              <w:rPr>
                <w:rFonts w:ascii="Verdana" w:hAnsi="Verdana"/>
              </w:rPr>
              <w:t>% of disadvantaged pupils achieved ARE.</w:t>
            </w:r>
          </w:p>
          <w:p w14:paraId="232D99AA" w14:textId="77777777" w:rsidR="0033186A" w:rsidRPr="007F4079" w:rsidRDefault="0033186A" w:rsidP="007F4079">
            <w:pPr>
              <w:spacing w:after="0"/>
              <w:jc w:val="both"/>
              <w:rPr>
                <w:rFonts w:ascii="Verdana" w:hAnsi="Verdana"/>
              </w:rPr>
            </w:pPr>
          </w:p>
          <w:p w14:paraId="5653D821" w14:textId="5ECC4860" w:rsidR="00173D4C" w:rsidRDefault="0033186A" w:rsidP="00925013">
            <w:pPr>
              <w:spacing w:after="0"/>
              <w:jc w:val="both"/>
              <w:rPr>
                <w:rFonts w:ascii="Verdana" w:hAnsi="Verdana"/>
              </w:rPr>
            </w:pPr>
            <w:r w:rsidRPr="007F4079">
              <w:rPr>
                <w:rFonts w:ascii="Verdana" w:hAnsi="Verdana"/>
              </w:rPr>
              <w:t xml:space="preserve">Maths: </w:t>
            </w:r>
            <w:r w:rsidR="00925013" w:rsidRPr="00925013">
              <w:rPr>
                <w:rFonts w:ascii="Verdana" w:hAnsi="Verdana"/>
              </w:rPr>
              <w:t xml:space="preserve">National data shows that </w:t>
            </w:r>
            <w:r w:rsidR="00A37F5D">
              <w:rPr>
                <w:rFonts w:ascii="Verdana" w:hAnsi="Verdana"/>
              </w:rPr>
              <w:t>0</w:t>
            </w:r>
            <w:r w:rsidR="00925013" w:rsidRPr="00925013">
              <w:rPr>
                <w:rFonts w:ascii="Verdana" w:hAnsi="Verdana"/>
              </w:rPr>
              <w:t xml:space="preserve">% of disadvantage pupils achieved the expected standard in </w:t>
            </w:r>
            <w:r w:rsidR="00DE095F">
              <w:rPr>
                <w:rFonts w:ascii="Verdana" w:hAnsi="Verdana"/>
              </w:rPr>
              <w:t>Maths</w:t>
            </w:r>
            <w:r w:rsidR="00925013" w:rsidRPr="00925013">
              <w:rPr>
                <w:rFonts w:ascii="Verdana" w:hAnsi="Verdana"/>
              </w:rPr>
              <w:t xml:space="preserve"> at the end of KS1 and </w:t>
            </w:r>
            <w:r w:rsidR="00925013" w:rsidRPr="00DE095F">
              <w:rPr>
                <w:rFonts w:ascii="Verdana" w:hAnsi="Verdana"/>
              </w:rPr>
              <w:t>5</w:t>
            </w:r>
            <w:r w:rsidR="00DE095F" w:rsidRPr="00DE095F">
              <w:rPr>
                <w:rFonts w:ascii="Verdana" w:hAnsi="Verdana"/>
              </w:rPr>
              <w:t>9</w:t>
            </w:r>
            <w:r w:rsidR="00925013" w:rsidRPr="00DE095F">
              <w:rPr>
                <w:rFonts w:ascii="Verdana" w:hAnsi="Verdana"/>
              </w:rPr>
              <w:t>%</w:t>
            </w:r>
            <w:r w:rsidR="00925013" w:rsidRPr="00925013">
              <w:rPr>
                <w:rFonts w:ascii="Verdana" w:hAnsi="Verdana"/>
              </w:rPr>
              <w:t xml:space="preserve"> of KS2 pupils. </w:t>
            </w:r>
            <w:r w:rsidR="00345C66">
              <w:rPr>
                <w:rFonts w:ascii="Verdana" w:hAnsi="Verdana"/>
              </w:rPr>
              <w:t>At Buildwas 46</w:t>
            </w:r>
            <w:r w:rsidR="007F4079" w:rsidRPr="007F4079">
              <w:rPr>
                <w:rFonts w:ascii="Verdana" w:hAnsi="Verdana"/>
              </w:rPr>
              <w:t>.</w:t>
            </w:r>
            <w:r w:rsidR="00345C66">
              <w:rPr>
                <w:rFonts w:ascii="Verdana" w:hAnsi="Verdana"/>
              </w:rPr>
              <w:t>2</w:t>
            </w:r>
            <w:r w:rsidR="007F4079" w:rsidRPr="007F4079">
              <w:rPr>
                <w:rFonts w:ascii="Verdana" w:hAnsi="Verdana"/>
              </w:rPr>
              <w:t>%</w:t>
            </w:r>
            <w:r w:rsidRPr="007F4079">
              <w:rPr>
                <w:rFonts w:ascii="Verdana" w:hAnsi="Verdana"/>
              </w:rPr>
              <w:t xml:space="preserve"> </w:t>
            </w:r>
            <w:r w:rsidR="00345C66">
              <w:rPr>
                <w:rFonts w:ascii="Verdana" w:hAnsi="Verdana"/>
              </w:rPr>
              <w:t xml:space="preserve">of children </w:t>
            </w:r>
            <w:r w:rsidRPr="007F4079">
              <w:rPr>
                <w:rFonts w:ascii="Verdana" w:hAnsi="Verdana"/>
              </w:rPr>
              <w:t>ma</w:t>
            </w:r>
            <w:r w:rsidR="00E57984">
              <w:rPr>
                <w:rFonts w:ascii="Verdana" w:hAnsi="Verdana"/>
              </w:rPr>
              <w:t>de expected or</w:t>
            </w:r>
            <w:r w:rsidRPr="007F4079">
              <w:rPr>
                <w:rFonts w:ascii="Verdana" w:hAnsi="Verdana"/>
              </w:rPr>
              <w:t xml:space="preserve"> better than expected progress. </w:t>
            </w:r>
            <w:r w:rsidR="00944FB4">
              <w:rPr>
                <w:rFonts w:ascii="Verdana" w:hAnsi="Verdana"/>
              </w:rPr>
              <w:t>50</w:t>
            </w:r>
            <w:r w:rsidRPr="007F4079">
              <w:rPr>
                <w:rFonts w:ascii="Verdana" w:hAnsi="Verdana"/>
              </w:rPr>
              <w:t>% of disadvantaged pupils achieved ARE</w:t>
            </w:r>
            <w:r w:rsidR="007F4079" w:rsidRPr="007F4079">
              <w:rPr>
                <w:rFonts w:ascii="Verdana" w:hAnsi="Verdana"/>
              </w:rPr>
              <w:t xml:space="preserve"> or above</w:t>
            </w:r>
            <w:r w:rsidRPr="007F4079">
              <w:rPr>
                <w:rFonts w:ascii="Verdana" w:hAnsi="Verdana"/>
              </w:rPr>
              <w:t>.</w:t>
            </w:r>
          </w:p>
          <w:p w14:paraId="6E05EBAC" w14:textId="77777777" w:rsidR="00925013" w:rsidRDefault="00925013" w:rsidP="00925013">
            <w:pPr>
              <w:spacing w:after="0"/>
              <w:jc w:val="both"/>
              <w:rPr>
                <w:rFonts w:ascii="Verdana" w:hAnsi="Verdana"/>
              </w:rPr>
            </w:pPr>
          </w:p>
          <w:p w14:paraId="4515B252" w14:textId="77777777" w:rsidR="00925013" w:rsidRDefault="00925013" w:rsidP="00925013">
            <w:pPr>
              <w:spacing w:after="0"/>
              <w:jc w:val="both"/>
              <w:rPr>
                <w:rFonts w:ascii="Verdana" w:hAnsi="Verdana"/>
              </w:rPr>
            </w:pPr>
            <w:r>
              <w:rPr>
                <w:rFonts w:ascii="Verdana" w:hAnsi="Verdana"/>
              </w:rPr>
              <w:t xml:space="preserve">Caution must be used with comparisons with National data. </w:t>
            </w:r>
          </w:p>
          <w:p w14:paraId="3DE8B6CD" w14:textId="77777777" w:rsidR="00925013" w:rsidRDefault="00925013" w:rsidP="00925013">
            <w:pPr>
              <w:spacing w:after="0"/>
              <w:jc w:val="both"/>
              <w:rPr>
                <w:rFonts w:ascii="Verdana" w:hAnsi="Verdana"/>
              </w:rPr>
            </w:pPr>
          </w:p>
          <w:p w14:paraId="3F9B9B3F" w14:textId="6B547254" w:rsidR="00925013" w:rsidRPr="00485989" w:rsidRDefault="00925013" w:rsidP="00925013">
            <w:pPr>
              <w:spacing w:after="0"/>
              <w:jc w:val="both"/>
              <w:rPr>
                <w:rFonts w:ascii="Verdana" w:hAnsi="Verdana"/>
              </w:rPr>
            </w:pPr>
            <w:r w:rsidRPr="00EE1883">
              <w:rPr>
                <w:rFonts w:ascii="Verdana" w:hAnsi="Verdana"/>
              </w:rPr>
              <w:t xml:space="preserve">Attendance during the </w:t>
            </w:r>
            <w:r w:rsidR="00167075">
              <w:rPr>
                <w:rFonts w:ascii="Verdana" w:hAnsi="Verdana"/>
              </w:rPr>
              <w:t xml:space="preserve">last academic year </w:t>
            </w:r>
            <w:r w:rsidRPr="00EE1883">
              <w:rPr>
                <w:rFonts w:ascii="Verdana" w:hAnsi="Verdana"/>
              </w:rPr>
              <w:t>across school was lower tha</w:t>
            </w:r>
            <w:r w:rsidR="00EE1883" w:rsidRPr="00EE1883">
              <w:rPr>
                <w:rFonts w:ascii="Verdana" w:hAnsi="Verdana"/>
              </w:rPr>
              <w:t xml:space="preserve">n </w:t>
            </w:r>
            <w:r w:rsidRPr="00EE1883">
              <w:rPr>
                <w:rFonts w:ascii="Verdana" w:hAnsi="Verdana"/>
              </w:rPr>
              <w:t>national average</w:t>
            </w:r>
            <w:r w:rsidR="00EE1883" w:rsidRPr="00EE1883">
              <w:rPr>
                <w:rFonts w:ascii="Verdana" w:hAnsi="Verdana"/>
              </w:rPr>
              <w:t xml:space="preserve"> and dipped </w:t>
            </w:r>
            <w:r w:rsidR="00167075">
              <w:rPr>
                <w:rFonts w:ascii="Verdana" w:hAnsi="Verdana"/>
              </w:rPr>
              <w:t xml:space="preserve">particularly in </w:t>
            </w:r>
            <w:r w:rsidR="00DC3CD6">
              <w:rPr>
                <w:rFonts w:ascii="Verdana" w:hAnsi="Verdana"/>
              </w:rPr>
              <w:t>KS2</w:t>
            </w:r>
            <w:r w:rsidR="00EE1883" w:rsidRPr="00EE1883">
              <w:rPr>
                <w:rFonts w:ascii="Verdana" w:hAnsi="Verdana"/>
              </w:rPr>
              <w:t xml:space="preserve">. This increased level of absence is consistent with what happened nationally. Attendance rose to </w:t>
            </w:r>
            <w:r w:rsidR="009667A4">
              <w:rPr>
                <w:rFonts w:ascii="Verdana" w:hAnsi="Verdana"/>
              </w:rPr>
              <w:t>92%</w:t>
            </w:r>
            <w:r w:rsidR="00EE1883" w:rsidRPr="00EE1883">
              <w:rPr>
                <w:rFonts w:ascii="Verdana" w:hAnsi="Verdana"/>
              </w:rPr>
              <w:t xml:space="preserve"> in the summer term</w:t>
            </w:r>
            <w:r w:rsidR="00EE1883" w:rsidRPr="006D7E2C">
              <w:rPr>
                <w:rFonts w:ascii="Verdana" w:hAnsi="Verdana"/>
              </w:rPr>
              <w:t xml:space="preserve">. </w:t>
            </w:r>
            <w:r w:rsidRPr="006D7E2C">
              <w:rPr>
                <w:rFonts w:ascii="Verdana" w:hAnsi="Verdana"/>
              </w:rPr>
              <w:t xml:space="preserve">Absence for disadvantaged pupils was </w:t>
            </w:r>
            <w:r w:rsidR="006D7E2C" w:rsidRPr="006D7E2C">
              <w:rPr>
                <w:rFonts w:ascii="Verdana" w:hAnsi="Verdana"/>
              </w:rPr>
              <w:t>slightly lower</w:t>
            </w:r>
            <w:r w:rsidRPr="006D7E2C">
              <w:rPr>
                <w:rFonts w:ascii="Verdana" w:hAnsi="Verdana"/>
              </w:rPr>
              <w:t xml:space="preserve"> than non-disadvantaged pupils </w:t>
            </w:r>
            <w:r w:rsidRPr="00485989">
              <w:rPr>
                <w:rFonts w:ascii="Verdana" w:hAnsi="Verdana"/>
              </w:rPr>
              <w:t>and where persistent amongst individual disadvantaged pupils, SLT</w:t>
            </w:r>
            <w:r w:rsidR="00485989" w:rsidRPr="00485989">
              <w:rPr>
                <w:rFonts w:ascii="Verdana" w:hAnsi="Verdana"/>
              </w:rPr>
              <w:t xml:space="preserve"> supported by the Educational Welfare Officer</w:t>
            </w:r>
            <w:r w:rsidRPr="00485989">
              <w:rPr>
                <w:rFonts w:ascii="Verdana" w:hAnsi="Verdana"/>
              </w:rPr>
              <w:t xml:space="preserve"> actively engaged in parental conversations to</w:t>
            </w:r>
            <w:r w:rsidR="00485989" w:rsidRPr="00485989">
              <w:rPr>
                <w:rFonts w:ascii="Verdana" w:hAnsi="Verdana"/>
              </w:rPr>
              <w:t xml:space="preserve"> </w:t>
            </w:r>
            <w:r w:rsidRPr="00485989">
              <w:rPr>
                <w:rFonts w:ascii="Verdana" w:hAnsi="Verdana"/>
              </w:rPr>
              <w:t>support the return to school for these pupils.</w:t>
            </w:r>
          </w:p>
          <w:p w14:paraId="4F9F9FB8" w14:textId="77777777" w:rsidR="00925013" w:rsidRPr="00925013" w:rsidRDefault="00925013" w:rsidP="00925013">
            <w:pPr>
              <w:spacing w:after="0"/>
              <w:jc w:val="both"/>
              <w:rPr>
                <w:rFonts w:ascii="Verdana" w:hAnsi="Verdana"/>
                <w:highlight w:val="yellow"/>
              </w:rPr>
            </w:pPr>
          </w:p>
          <w:p w14:paraId="5023926C" w14:textId="749EBB55" w:rsidR="00925013" w:rsidRPr="00925013" w:rsidRDefault="00925013" w:rsidP="00925013">
            <w:pPr>
              <w:spacing w:after="0"/>
              <w:jc w:val="both"/>
              <w:rPr>
                <w:rFonts w:ascii="Verdana" w:hAnsi="Verdana"/>
              </w:rPr>
            </w:pPr>
            <w:r w:rsidRPr="00EE1883">
              <w:rPr>
                <w:rFonts w:ascii="Verdana" w:hAnsi="Verdana"/>
              </w:rPr>
              <w:t>All disadvantaged pupils</w:t>
            </w:r>
            <w:r w:rsidR="00EE1883" w:rsidRPr="00EE1883">
              <w:rPr>
                <w:rFonts w:ascii="Verdana" w:hAnsi="Verdana"/>
              </w:rPr>
              <w:t xml:space="preserve"> </w:t>
            </w:r>
            <w:r w:rsidRPr="00EE1883">
              <w:rPr>
                <w:rFonts w:ascii="Verdana" w:hAnsi="Verdana"/>
              </w:rPr>
              <w:t>participated in sporting events and intra and inter school competitions supported by our Primary Sports Partnership</w:t>
            </w:r>
            <w:r w:rsidR="00D43938">
              <w:rPr>
                <w:rFonts w:ascii="Verdana" w:hAnsi="Verdana"/>
              </w:rPr>
              <w:t xml:space="preserve"> and attended school trips. </w:t>
            </w:r>
          </w:p>
        </w:tc>
      </w:tr>
    </w:tbl>
    <w:p w14:paraId="2A7D5548" w14:textId="0199D85C" w:rsidR="00E66558" w:rsidRPr="00D73C98" w:rsidRDefault="006D6372" w:rsidP="00A82A98">
      <w:pPr>
        <w:pStyle w:val="Heading2"/>
        <w:rPr>
          <w:rFonts w:asciiTheme="minorBidi" w:hAnsiTheme="minorBidi" w:cstheme="minorBidi"/>
        </w:rPr>
      </w:pPr>
      <w:r w:rsidRPr="00D73C98">
        <w:rPr>
          <w:rFonts w:asciiTheme="minorBidi" w:hAnsiTheme="minorBidi" w:cstheme="minorBidi"/>
        </w:rPr>
        <w:lastRenderedPageBreak/>
        <w:t>E</w:t>
      </w:r>
      <w:r w:rsidR="009D71E8" w:rsidRPr="00D73C98">
        <w:rPr>
          <w:rFonts w:asciiTheme="minorBidi" w:hAnsiTheme="minorBidi" w:cstheme="minorBidi"/>
        </w:rPr>
        <w:t>xternally provided programmes</w:t>
      </w:r>
    </w:p>
    <w:p w14:paraId="2A7D5549" w14:textId="1DAEF3DE" w:rsidR="00E66558" w:rsidRPr="00D73C98" w:rsidRDefault="0B240EAF" w:rsidP="07FFD3D3">
      <w:pPr>
        <w:rPr>
          <w:rFonts w:asciiTheme="minorBidi" w:hAnsiTheme="minorBidi" w:cstheme="minorBidi"/>
          <w:i/>
          <w:iCs/>
        </w:rPr>
      </w:pPr>
      <w:r w:rsidRPr="00D73C98">
        <w:rPr>
          <w:rFonts w:asciiTheme="minorBidi" w:hAnsiTheme="minorBidi" w:cstheme="minorBidi"/>
          <w:i/>
          <w:iCs/>
        </w:rPr>
        <w:t xml:space="preserve">Please include the names of any non-DfE programmes that you </w:t>
      </w:r>
      <w:r w:rsidR="491E3A64" w:rsidRPr="00D73C98">
        <w:rPr>
          <w:rFonts w:asciiTheme="minorBidi" w:hAnsiTheme="minorBidi" w:cstheme="minorBidi"/>
          <w:i/>
          <w:iCs/>
        </w:rPr>
        <w:t xml:space="preserve">used your pupil premium (or recovery premium) to fund </w:t>
      </w:r>
      <w:r w:rsidRPr="00D73C98">
        <w:rPr>
          <w:rFonts w:asciiTheme="minorBidi" w:hAnsiTheme="minorBidi" w:cstheme="minorBidi"/>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D73C9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D73C98" w:rsidRDefault="009D71E8">
            <w:pPr>
              <w:pStyle w:val="TableHeader"/>
              <w:jc w:val="left"/>
              <w:rPr>
                <w:rFonts w:asciiTheme="minorBidi" w:hAnsiTheme="minorBidi" w:cstheme="minorBidi"/>
              </w:rPr>
            </w:pPr>
            <w:r w:rsidRPr="00D73C98">
              <w:rPr>
                <w:rFonts w:asciiTheme="minorBidi" w:hAnsiTheme="minorBidi" w:cstheme="minorBidi"/>
              </w:rPr>
              <w:t>Provider</w:t>
            </w:r>
          </w:p>
        </w:tc>
      </w:tr>
      <w:tr w:rsidR="00E66558" w:rsidRPr="00D73C9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D73C98" w:rsidRDefault="00E66558">
            <w:pPr>
              <w:pStyle w:val="TableRow"/>
              <w:rPr>
                <w:rFonts w:asciiTheme="minorBidi" w:hAnsiTheme="minorBidi" w:cstheme="minorBid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D73C98" w:rsidRDefault="00E66558">
            <w:pPr>
              <w:pStyle w:val="TableRowCentered"/>
              <w:jc w:val="left"/>
              <w:rPr>
                <w:rFonts w:asciiTheme="minorBidi" w:hAnsiTheme="minorBidi" w:cstheme="minorBidi"/>
              </w:rPr>
            </w:pPr>
          </w:p>
        </w:tc>
      </w:tr>
      <w:tr w:rsidR="00E66558" w:rsidRPr="00D73C9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D73C98" w:rsidRDefault="00E66558">
            <w:pPr>
              <w:pStyle w:val="TableRow"/>
              <w:rPr>
                <w:rFonts w:asciiTheme="minorBidi" w:hAnsiTheme="minorBidi" w:cstheme="minorBid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D73C98" w:rsidRDefault="00E66558">
            <w:pPr>
              <w:pStyle w:val="TableRowCentered"/>
              <w:jc w:val="left"/>
              <w:rPr>
                <w:rFonts w:asciiTheme="minorBidi" w:hAnsiTheme="minorBidi" w:cstheme="minorBidi"/>
              </w:rPr>
            </w:pPr>
          </w:p>
        </w:tc>
      </w:tr>
    </w:tbl>
    <w:p w14:paraId="5B48A893" w14:textId="77777777" w:rsidR="0008384B" w:rsidRPr="00D73C98" w:rsidRDefault="0008384B" w:rsidP="0008384B">
      <w:pPr>
        <w:rPr>
          <w:rFonts w:asciiTheme="minorBidi" w:hAnsiTheme="minorBidi" w:cstheme="minorBidi"/>
        </w:rPr>
      </w:pPr>
    </w:p>
    <w:p w14:paraId="540A892B" w14:textId="3B30AD65" w:rsidR="0008384B" w:rsidRPr="00D73C98" w:rsidRDefault="0008384B" w:rsidP="0008384B">
      <w:pPr>
        <w:pStyle w:val="Heading2"/>
        <w:rPr>
          <w:rFonts w:asciiTheme="minorBidi" w:hAnsiTheme="minorBidi" w:cstheme="minorBidi"/>
        </w:rPr>
      </w:pPr>
      <w:r w:rsidRPr="00D73C98">
        <w:rPr>
          <w:rFonts w:asciiTheme="minorBidi" w:hAnsiTheme="minorBidi" w:cstheme="minorBidi"/>
        </w:rPr>
        <w:t>Service pupil premium funding (optional)</w:t>
      </w:r>
    </w:p>
    <w:tbl>
      <w:tblPr>
        <w:tblStyle w:val="TableGrid"/>
        <w:tblW w:w="0" w:type="auto"/>
        <w:tblLook w:val="04A0" w:firstRow="1" w:lastRow="0" w:firstColumn="1" w:lastColumn="0" w:noHBand="0" w:noVBand="1"/>
      </w:tblPr>
      <w:tblGrid>
        <w:gridCol w:w="9486"/>
      </w:tblGrid>
      <w:tr w:rsidR="00ED5108" w:rsidRPr="00D73C98" w14:paraId="60D4B166" w14:textId="77777777" w:rsidTr="00E86F05">
        <w:tc>
          <w:tcPr>
            <w:tcW w:w="9486" w:type="dxa"/>
            <w:shd w:val="clear" w:color="auto" w:fill="D8E2E9"/>
          </w:tcPr>
          <w:p w14:paraId="4641AE9E" w14:textId="2758D317" w:rsidR="00ED5108" w:rsidRPr="00D73C98" w:rsidRDefault="009D71E8" w:rsidP="00ED5108">
            <w:pPr>
              <w:spacing w:before="60" w:after="60"/>
              <w:rPr>
                <w:rFonts w:asciiTheme="minorBidi" w:hAnsiTheme="minorBidi" w:cstheme="minorBidi"/>
                <w:b/>
                <w:bCs/>
              </w:rPr>
            </w:pPr>
            <w:r w:rsidRPr="00D73C98">
              <w:rPr>
                <w:rFonts w:asciiTheme="minorBidi" w:hAnsiTheme="minorBidi" w:cstheme="minorBidi"/>
                <w:i/>
                <w:iCs/>
              </w:rPr>
              <w:t xml:space="preserve">For schools that receive this funding, you may wish to provide the following information: </w:t>
            </w:r>
            <w:r w:rsidR="00ED5108" w:rsidRPr="00D73C98">
              <w:rPr>
                <w:rFonts w:asciiTheme="minorBidi" w:hAnsiTheme="minorBidi" w:cstheme="minorBidi"/>
                <w:b/>
                <w:bCs/>
                <w:color w:val="000000"/>
                <w:szCs w:val="28"/>
              </w:rPr>
              <w:t>How our service pupil premium allocation was spent last academic year</w:t>
            </w:r>
          </w:p>
        </w:tc>
      </w:tr>
      <w:tr w:rsidR="00ED5108" w:rsidRPr="00D73C98" w14:paraId="3EA0D00B" w14:textId="77777777" w:rsidTr="00ED5108">
        <w:tc>
          <w:tcPr>
            <w:tcW w:w="9486" w:type="dxa"/>
          </w:tcPr>
          <w:p w14:paraId="5AA67344" w14:textId="77777777" w:rsidR="00ED5108" w:rsidRPr="00D73C98" w:rsidRDefault="00ED5108">
            <w:pPr>
              <w:rPr>
                <w:rFonts w:asciiTheme="minorBidi" w:hAnsiTheme="minorBidi" w:cstheme="minorBidi"/>
              </w:rPr>
            </w:pPr>
          </w:p>
        </w:tc>
      </w:tr>
      <w:tr w:rsidR="00ED5108" w:rsidRPr="00D73C98" w14:paraId="2D016C33" w14:textId="77777777" w:rsidTr="00E86F05">
        <w:tc>
          <w:tcPr>
            <w:tcW w:w="9486" w:type="dxa"/>
            <w:shd w:val="clear" w:color="auto" w:fill="D8E2E9"/>
          </w:tcPr>
          <w:p w14:paraId="3A5A15C1" w14:textId="789D6271" w:rsidR="00ED5108" w:rsidRPr="00D73C98" w:rsidRDefault="00ED5108" w:rsidP="00ED5108">
            <w:pPr>
              <w:spacing w:before="60" w:after="60"/>
              <w:rPr>
                <w:rFonts w:asciiTheme="minorBidi" w:hAnsiTheme="minorBidi" w:cstheme="minorBidi"/>
                <w:b/>
                <w:bCs/>
              </w:rPr>
            </w:pPr>
            <w:r w:rsidRPr="00D73C98">
              <w:rPr>
                <w:rFonts w:asciiTheme="minorBidi" w:hAnsiTheme="minorBidi" w:cstheme="minorBidi"/>
                <w:b/>
                <w:bCs/>
                <w:color w:val="000000"/>
                <w:szCs w:val="28"/>
              </w:rPr>
              <w:t>The impact of that spending on service pupil premium eligible pupils</w:t>
            </w:r>
          </w:p>
        </w:tc>
      </w:tr>
      <w:tr w:rsidR="00ED5108" w:rsidRPr="00D73C98" w14:paraId="703D7ACC" w14:textId="77777777" w:rsidTr="00ED5108">
        <w:tc>
          <w:tcPr>
            <w:tcW w:w="9486" w:type="dxa"/>
          </w:tcPr>
          <w:p w14:paraId="2AA0A743" w14:textId="77777777" w:rsidR="00ED5108" w:rsidRPr="00D73C98" w:rsidRDefault="00ED5108">
            <w:pPr>
              <w:rPr>
                <w:rFonts w:asciiTheme="minorBidi" w:hAnsiTheme="minorBidi" w:cstheme="minorBidi"/>
              </w:rPr>
            </w:pPr>
          </w:p>
        </w:tc>
      </w:tr>
    </w:tbl>
    <w:p w14:paraId="2A7D555F" w14:textId="77777777" w:rsidR="00E66558" w:rsidRPr="00D73C98" w:rsidRDefault="00E66558">
      <w:pPr>
        <w:spacing w:after="0" w:line="240" w:lineRule="auto"/>
        <w:rPr>
          <w:rFonts w:asciiTheme="minorBidi" w:hAnsiTheme="minorBidi" w:cstheme="minorBidi"/>
        </w:rPr>
      </w:pPr>
    </w:p>
    <w:p w14:paraId="2A7D5560" w14:textId="77777777" w:rsidR="00E66558" w:rsidRPr="00D73C98" w:rsidRDefault="009D71E8">
      <w:pPr>
        <w:pStyle w:val="Heading1"/>
        <w:rPr>
          <w:rFonts w:asciiTheme="minorBidi" w:hAnsiTheme="minorBidi" w:cstheme="minorBidi"/>
        </w:rPr>
      </w:pPr>
      <w:r w:rsidRPr="00D73C98">
        <w:rPr>
          <w:rFonts w:asciiTheme="minorBidi" w:hAnsiTheme="minorBidi" w:cstheme="minorBid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D73C9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D73C98" w:rsidRDefault="009D71E8">
            <w:pPr>
              <w:spacing w:before="120" w:after="120"/>
              <w:rPr>
                <w:rFonts w:asciiTheme="minorBidi" w:hAnsiTheme="minorBidi" w:cstheme="minorBidi"/>
                <w:i/>
                <w:iCs/>
              </w:rPr>
            </w:pPr>
            <w:r w:rsidRPr="00D73C98">
              <w:rPr>
                <w:rFonts w:asciiTheme="minorBidi" w:hAnsiTheme="minorBidi" w:cstheme="minorBid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6"/>
      <w:bookmarkEnd w:id="17"/>
      <w:bookmarkEnd w:id="18"/>
    </w:tbl>
    <w:p w14:paraId="2A7D5564" w14:textId="77777777" w:rsidR="00E66558" w:rsidRPr="00D73C98" w:rsidRDefault="00E66558">
      <w:pPr>
        <w:rPr>
          <w:rFonts w:asciiTheme="minorBidi" w:hAnsiTheme="minorBidi" w:cstheme="minorBidi"/>
        </w:rPr>
      </w:pPr>
    </w:p>
    <w:sectPr w:rsidR="00E66558" w:rsidRPr="00D73C9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1CDD" w14:textId="77777777" w:rsidR="00BC406E" w:rsidRDefault="00BC406E">
      <w:pPr>
        <w:spacing w:after="0" w:line="240" w:lineRule="auto"/>
      </w:pPr>
      <w:r>
        <w:separator/>
      </w:r>
    </w:p>
  </w:endnote>
  <w:endnote w:type="continuationSeparator" w:id="0">
    <w:p w14:paraId="14750529" w14:textId="77777777" w:rsidR="00BC406E" w:rsidRDefault="00BC406E">
      <w:pPr>
        <w:spacing w:after="0" w:line="240" w:lineRule="auto"/>
      </w:pPr>
      <w:r>
        <w:continuationSeparator/>
      </w:r>
    </w:p>
  </w:endnote>
  <w:endnote w:type="continuationNotice" w:id="1">
    <w:p w14:paraId="6CF72EC9" w14:textId="77777777" w:rsidR="00BC406E" w:rsidRDefault="00BC4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53BF" w14:textId="77777777" w:rsidR="00BC406E" w:rsidRDefault="00BC406E">
      <w:pPr>
        <w:spacing w:after="0" w:line="240" w:lineRule="auto"/>
      </w:pPr>
      <w:r>
        <w:separator/>
      </w:r>
    </w:p>
  </w:footnote>
  <w:footnote w:type="continuationSeparator" w:id="0">
    <w:p w14:paraId="1773930F" w14:textId="77777777" w:rsidR="00BC406E" w:rsidRDefault="00BC406E">
      <w:pPr>
        <w:spacing w:after="0" w:line="240" w:lineRule="auto"/>
      </w:pPr>
      <w:r>
        <w:continuationSeparator/>
      </w:r>
    </w:p>
  </w:footnote>
  <w:footnote w:type="continuationNotice" w:id="1">
    <w:p w14:paraId="11CB5AF7" w14:textId="77777777" w:rsidR="00BC406E" w:rsidRDefault="00BC4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837CA4"/>
    <w:multiLevelType w:val="hybridMultilevel"/>
    <w:tmpl w:val="083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05454D"/>
    <w:multiLevelType w:val="hybridMultilevel"/>
    <w:tmpl w:val="C58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0"/>
  </w:num>
  <w:num w:numId="6" w16cid:durableId="798501009">
    <w:abstractNumId w:val="8"/>
  </w:num>
  <w:num w:numId="7" w16cid:durableId="1210847263">
    <w:abstractNumId w:val="10"/>
  </w:num>
  <w:num w:numId="8" w16cid:durableId="982348153">
    <w:abstractNumId w:val="14"/>
  </w:num>
  <w:num w:numId="9" w16cid:durableId="1529290868">
    <w:abstractNumId w:val="12"/>
  </w:num>
  <w:num w:numId="10" w16cid:durableId="1171066271">
    <w:abstractNumId w:val="11"/>
  </w:num>
  <w:num w:numId="11" w16cid:durableId="1453552857">
    <w:abstractNumId w:val="3"/>
  </w:num>
  <w:num w:numId="12" w16cid:durableId="1812097430">
    <w:abstractNumId w:val="13"/>
  </w:num>
  <w:num w:numId="13" w16cid:durableId="42288650">
    <w:abstractNumId w:val="9"/>
  </w:num>
  <w:num w:numId="14" w16cid:durableId="420373137">
    <w:abstractNumId w:val="1"/>
  </w:num>
  <w:num w:numId="15" w16cid:durableId="1691713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D2"/>
    <w:rsid w:val="00003A45"/>
    <w:rsid w:val="0001675A"/>
    <w:rsid w:val="00023729"/>
    <w:rsid w:val="000243B4"/>
    <w:rsid w:val="000452EB"/>
    <w:rsid w:val="000463AE"/>
    <w:rsid w:val="000507A3"/>
    <w:rsid w:val="00060A62"/>
    <w:rsid w:val="00064366"/>
    <w:rsid w:val="00066B73"/>
    <w:rsid w:val="00071481"/>
    <w:rsid w:val="00075FAE"/>
    <w:rsid w:val="00081250"/>
    <w:rsid w:val="00082F38"/>
    <w:rsid w:val="0008384B"/>
    <w:rsid w:val="000929EC"/>
    <w:rsid w:val="00093CDE"/>
    <w:rsid w:val="000A6379"/>
    <w:rsid w:val="000D1245"/>
    <w:rsid w:val="000D22B0"/>
    <w:rsid w:val="000D35C9"/>
    <w:rsid w:val="000D520C"/>
    <w:rsid w:val="000D6596"/>
    <w:rsid w:val="000E6DF0"/>
    <w:rsid w:val="000E79CC"/>
    <w:rsid w:val="001037CB"/>
    <w:rsid w:val="0010629E"/>
    <w:rsid w:val="00115538"/>
    <w:rsid w:val="00120AB1"/>
    <w:rsid w:val="00123A7F"/>
    <w:rsid w:val="001278D0"/>
    <w:rsid w:val="00127F72"/>
    <w:rsid w:val="00140646"/>
    <w:rsid w:val="00147363"/>
    <w:rsid w:val="00147A4B"/>
    <w:rsid w:val="00167075"/>
    <w:rsid w:val="001671ED"/>
    <w:rsid w:val="001727FA"/>
    <w:rsid w:val="00173D4C"/>
    <w:rsid w:val="00183218"/>
    <w:rsid w:val="00185988"/>
    <w:rsid w:val="00185D72"/>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0BD4"/>
    <w:rsid w:val="00216C8A"/>
    <w:rsid w:val="00226317"/>
    <w:rsid w:val="00231539"/>
    <w:rsid w:val="002469CD"/>
    <w:rsid w:val="002523E3"/>
    <w:rsid w:val="00266FA5"/>
    <w:rsid w:val="002920F4"/>
    <w:rsid w:val="002940F3"/>
    <w:rsid w:val="00294E41"/>
    <w:rsid w:val="00295842"/>
    <w:rsid w:val="002A4BA0"/>
    <w:rsid w:val="002B3574"/>
    <w:rsid w:val="002B6B74"/>
    <w:rsid w:val="002C6AE7"/>
    <w:rsid w:val="002D2D4B"/>
    <w:rsid w:val="002D3805"/>
    <w:rsid w:val="002E4DD9"/>
    <w:rsid w:val="002E66AE"/>
    <w:rsid w:val="002E7763"/>
    <w:rsid w:val="002F5842"/>
    <w:rsid w:val="00306CB7"/>
    <w:rsid w:val="003111F5"/>
    <w:rsid w:val="003134A7"/>
    <w:rsid w:val="00326171"/>
    <w:rsid w:val="0033186A"/>
    <w:rsid w:val="00336200"/>
    <w:rsid w:val="0033665C"/>
    <w:rsid w:val="00337418"/>
    <w:rsid w:val="00345C66"/>
    <w:rsid w:val="00351D83"/>
    <w:rsid w:val="00353E46"/>
    <w:rsid w:val="003576C4"/>
    <w:rsid w:val="00366AB0"/>
    <w:rsid w:val="0037437C"/>
    <w:rsid w:val="0038146B"/>
    <w:rsid w:val="0038340F"/>
    <w:rsid w:val="00384457"/>
    <w:rsid w:val="00384F24"/>
    <w:rsid w:val="003A32B2"/>
    <w:rsid w:val="003A47DD"/>
    <w:rsid w:val="003A5CB7"/>
    <w:rsid w:val="003A634F"/>
    <w:rsid w:val="003B3DEA"/>
    <w:rsid w:val="003B588A"/>
    <w:rsid w:val="003B621D"/>
    <w:rsid w:val="003C4388"/>
    <w:rsid w:val="003C4C27"/>
    <w:rsid w:val="003C7F7B"/>
    <w:rsid w:val="003D18CB"/>
    <w:rsid w:val="003D2361"/>
    <w:rsid w:val="003D2EAA"/>
    <w:rsid w:val="003E054C"/>
    <w:rsid w:val="003E27A0"/>
    <w:rsid w:val="003E3872"/>
    <w:rsid w:val="004044AA"/>
    <w:rsid w:val="004044C8"/>
    <w:rsid w:val="00404F3F"/>
    <w:rsid w:val="00410B5D"/>
    <w:rsid w:val="00413BEC"/>
    <w:rsid w:val="0042265E"/>
    <w:rsid w:val="00424ED7"/>
    <w:rsid w:val="00425258"/>
    <w:rsid w:val="00426217"/>
    <w:rsid w:val="00426AA5"/>
    <w:rsid w:val="00431A80"/>
    <w:rsid w:val="00435A89"/>
    <w:rsid w:val="004373FB"/>
    <w:rsid w:val="00452267"/>
    <w:rsid w:val="00453307"/>
    <w:rsid w:val="00455676"/>
    <w:rsid w:val="00457E36"/>
    <w:rsid w:val="00462F8F"/>
    <w:rsid w:val="00481D56"/>
    <w:rsid w:val="00485989"/>
    <w:rsid w:val="00490408"/>
    <w:rsid w:val="00495B75"/>
    <w:rsid w:val="004A4C45"/>
    <w:rsid w:val="004B0485"/>
    <w:rsid w:val="004B428E"/>
    <w:rsid w:val="004B4D37"/>
    <w:rsid w:val="004C42F0"/>
    <w:rsid w:val="004D323F"/>
    <w:rsid w:val="004E1D73"/>
    <w:rsid w:val="0051286E"/>
    <w:rsid w:val="00516021"/>
    <w:rsid w:val="00516457"/>
    <w:rsid w:val="00520A0C"/>
    <w:rsid w:val="00521A59"/>
    <w:rsid w:val="0052238F"/>
    <w:rsid w:val="00530E37"/>
    <w:rsid w:val="0053553D"/>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313B"/>
    <w:rsid w:val="005E73F1"/>
    <w:rsid w:val="005F07EF"/>
    <w:rsid w:val="00600B2E"/>
    <w:rsid w:val="00602C31"/>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A5FBF"/>
    <w:rsid w:val="006B0A73"/>
    <w:rsid w:val="006B5A6B"/>
    <w:rsid w:val="006C0F82"/>
    <w:rsid w:val="006C332E"/>
    <w:rsid w:val="006C5901"/>
    <w:rsid w:val="006D6372"/>
    <w:rsid w:val="006D6E5C"/>
    <w:rsid w:val="006D7E2C"/>
    <w:rsid w:val="006E02AF"/>
    <w:rsid w:val="006E0786"/>
    <w:rsid w:val="006E6B4A"/>
    <w:rsid w:val="006E7449"/>
    <w:rsid w:val="006E7FB1"/>
    <w:rsid w:val="006F2604"/>
    <w:rsid w:val="006F5319"/>
    <w:rsid w:val="006F55FD"/>
    <w:rsid w:val="006F5D21"/>
    <w:rsid w:val="00711BE3"/>
    <w:rsid w:val="00715EC6"/>
    <w:rsid w:val="00724FA7"/>
    <w:rsid w:val="00725415"/>
    <w:rsid w:val="00727505"/>
    <w:rsid w:val="00731581"/>
    <w:rsid w:val="00741B9E"/>
    <w:rsid w:val="00743DAC"/>
    <w:rsid w:val="0075337B"/>
    <w:rsid w:val="00755CD4"/>
    <w:rsid w:val="00757F96"/>
    <w:rsid w:val="00762414"/>
    <w:rsid w:val="00785285"/>
    <w:rsid w:val="0078529D"/>
    <w:rsid w:val="00787DC1"/>
    <w:rsid w:val="00794070"/>
    <w:rsid w:val="007966C3"/>
    <w:rsid w:val="007A041E"/>
    <w:rsid w:val="007A713B"/>
    <w:rsid w:val="007B61D9"/>
    <w:rsid w:val="007B64E5"/>
    <w:rsid w:val="007C2F04"/>
    <w:rsid w:val="007C542F"/>
    <w:rsid w:val="007E1B3B"/>
    <w:rsid w:val="007F4079"/>
    <w:rsid w:val="007F5B8B"/>
    <w:rsid w:val="00817E9A"/>
    <w:rsid w:val="008263AF"/>
    <w:rsid w:val="00830D57"/>
    <w:rsid w:val="00860B07"/>
    <w:rsid w:val="008616F6"/>
    <w:rsid w:val="0086259C"/>
    <w:rsid w:val="008755A1"/>
    <w:rsid w:val="00883F24"/>
    <w:rsid w:val="0088676A"/>
    <w:rsid w:val="00892D6B"/>
    <w:rsid w:val="00897E1F"/>
    <w:rsid w:val="008B2CB4"/>
    <w:rsid w:val="008B6404"/>
    <w:rsid w:val="008C2C21"/>
    <w:rsid w:val="008C7DD3"/>
    <w:rsid w:val="008E000B"/>
    <w:rsid w:val="008E2926"/>
    <w:rsid w:val="008E35C6"/>
    <w:rsid w:val="008E3F49"/>
    <w:rsid w:val="008F243B"/>
    <w:rsid w:val="008F4675"/>
    <w:rsid w:val="00904A66"/>
    <w:rsid w:val="0091567B"/>
    <w:rsid w:val="00916821"/>
    <w:rsid w:val="009219F6"/>
    <w:rsid w:val="0092287F"/>
    <w:rsid w:val="0092495B"/>
    <w:rsid w:val="00925013"/>
    <w:rsid w:val="0092660E"/>
    <w:rsid w:val="009319E7"/>
    <w:rsid w:val="009345EC"/>
    <w:rsid w:val="00936519"/>
    <w:rsid w:val="00941DA3"/>
    <w:rsid w:val="00942C0C"/>
    <w:rsid w:val="00944FB4"/>
    <w:rsid w:val="009539E3"/>
    <w:rsid w:val="00954A5E"/>
    <w:rsid w:val="009551B2"/>
    <w:rsid w:val="00964625"/>
    <w:rsid w:val="009667A4"/>
    <w:rsid w:val="00981C1D"/>
    <w:rsid w:val="0099109C"/>
    <w:rsid w:val="009936DB"/>
    <w:rsid w:val="00993CFC"/>
    <w:rsid w:val="009A1DC2"/>
    <w:rsid w:val="009B0771"/>
    <w:rsid w:val="009C0914"/>
    <w:rsid w:val="009C27E5"/>
    <w:rsid w:val="009D46D5"/>
    <w:rsid w:val="009D71E8"/>
    <w:rsid w:val="009E104B"/>
    <w:rsid w:val="009E6EA6"/>
    <w:rsid w:val="009E7DE4"/>
    <w:rsid w:val="009F2E9C"/>
    <w:rsid w:val="009F3BBD"/>
    <w:rsid w:val="00A063DD"/>
    <w:rsid w:val="00A112B5"/>
    <w:rsid w:val="00A14EEA"/>
    <w:rsid w:val="00A37F5D"/>
    <w:rsid w:val="00A44FBB"/>
    <w:rsid w:val="00A50104"/>
    <w:rsid w:val="00A522E0"/>
    <w:rsid w:val="00A54422"/>
    <w:rsid w:val="00A54491"/>
    <w:rsid w:val="00A625B1"/>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E3E7C"/>
    <w:rsid w:val="00AF5E20"/>
    <w:rsid w:val="00B002FA"/>
    <w:rsid w:val="00B00327"/>
    <w:rsid w:val="00B024B3"/>
    <w:rsid w:val="00B11DE8"/>
    <w:rsid w:val="00B179ED"/>
    <w:rsid w:val="00B20E18"/>
    <w:rsid w:val="00B41D3D"/>
    <w:rsid w:val="00B431DB"/>
    <w:rsid w:val="00B56B2A"/>
    <w:rsid w:val="00B572C4"/>
    <w:rsid w:val="00B60858"/>
    <w:rsid w:val="00B74D4E"/>
    <w:rsid w:val="00B80219"/>
    <w:rsid w:val="00B86FB0"/>
    <w:rsid w:val="00BA19A5"/>
    <w:rsid w:val="00BC406E"/>
    <w:rsid w:val="00BC67F6"/>
    <w:rsid w:val="00BD2004"/>
    <w:rsid w:val="00BD28C4"/>
    <w:rsid w:val="00BD4B12"/>
    <w:rsid w:val="00BE2F92"/>
    <w:rsid w:val="00BF0D5F"/>
    <w:rsid w:val="00BF69B6"/>
    <w:rsid w:val="00C11EB4"/>
    <w:rsid w:val="00C12746"/>
    <w:rsid w:val="00C25827"/>
    <w:rsid w:val="00C31BB8"/>
    <w:rsid w:val="00C373EA"/>
    <w:rsid w:val="00C52969"/>
    <w:rsid w:val="00C568FB"/>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3938"/>
    <w:rsid w:val="00D4463C"/>
    <w:rsid w:val="00D50034"/>
    <w:rsid w:val="00D501EE"/>
    <w:rsid w:val="00D517DC"/>
    <w:rsid w:val="00D5590D"/>
    <w:rsid w:val="00D618E4"/>
    <w:rsid w:val="00D61DA5"/>
    <w:rsid w:val="00D73C98"/>
    <w:rsid w:val="00D875ED"/>
    <w:rsid w:val="00D877D0"/>
    <w:rsid w:val="00D90013"/>
    <w:rsid w:val="00D91B9C"/>
    <w:rsid w:val="00D92C1B"/>
    <w:rsid w:val="00D94CC7"/>
    <w:rsid w:val="00DA1AF4"/>
    <w:rsid w:val="00DB0C60"/>
    <w:rsid w:val="00DC3CD6"/>
    <w:rsid w:val="00DC641A"/>
    <w:rsid w:val="00DD6B7D"/>
    <w:rsid w:val="00DD6E14"/>
    <w:rsid w:val="00DD73D1"/>
    <w:rsid w:val="00DE095F"/>
    <w:rsid w:val="00DE15AC"/>
    <w:rsid w:val="00DE575C"/>
    <w:rsid w:val="00E061EC"/>
    <w:rsid w:val="00E13E51"/>
    <w:rsid w:val="00E25EEA"/>
    <w:rsid w:val="00E43EAD"/>
    <w:rsid w:val="00E57984"/>
    <w:rsid w:val="00E62DCB"/>
    <w:rsid w:val="00E651DD"/>
    <w:rsid w:val="00E66558"/>
    <w:rsid w:val="00E70D81"/>
    <w:rsid w:val="00E726A6"/>
    <w:rsid w:val="00E8156F"/>
    <w:rsid w:val="00E86F05"/>
    <w:rsid w:val="00EA3A2A"/>
    <w:rsid w:val="00EB4556"/>
    <w:rsid w:val="00EB64C8"/>
    <w:rsid w:val="00ED5108"/>
    <w:rsid w:val="00EE1883"/>
    <w:rsid w:val="00F012CA"/>
    <w:rsid w:val="00F01752"/>
    <w:rsid w:val="00F0355A"/>
    <w:rsid w:val="00F06D26"/>
    <w:rsid w:val="00F076C9"/>
    <w:rsid w:val="00F15F48"/>
    <w:rsid w:val="00F24A7E"/>
    <w:rsid w:val="00F33DC0"/>
    <w:rsid w:val="00F35CE0"/>
    <w:rsid w:val="00F62587"/>
    <w:rsid w:val="00F63E9E"/>
    <w:rsid w:val="00F76843"/>
    <w:rsid w:val="00F776E1"/>
    <w:rsid w:val="00F925EB"/>
    <w:rsid w:val="00FA6DD0"/>
    <w:rsid w:val="00FB3454"/>
    <w:rsid w:val="00FC0502"/>
    <w:rsid w:val="00FC28DF"/>
    <w:rsid w:val="00FC2BA5"/>
    <w:rsid w:val="00FE3136"/>
    <w:rsid w:val="00FE50A3"/>
    <w:rsid w:val="00FF369D"/>
    <w:rsid w:val="00FF6936"/>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upil-premi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ionendowmentfoundation.org.uk/guidance-for-teachers/using-pupil-premi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0352f7-476f-4eb0-a4f9-4187b5a784d3" xsi:nil="true"/>
    <lcf76f155ced4ddcb4097134ff3c332f xmlns="3282c718-4590-4f03-8c63-a98e2f0e6277">
      <Terms xmlns="http://schemas.microsoft.com/office/infopath/2007/PartnerControls"/>
    </lcf76f155ced4ddcb4097134ff3c332f>
    <SharedWithUsers xmlns="eb0352f7-476f-4eb0-a4f9-4187b5a784d3">
      <UserInfo>
        <DisplayName>Millington, Jason</DisplayName>
        <AccountId>31</AccountId>
        <AccountType/>
      </UserInfo>
      <UserInfo>
        <DisplayName>Sherratt, Laura</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0AB5B4C7133642AF79F3ED47E67B33" ma:contentTypeVersion="14" ma:contentTypeDescription="Create a new document." ma:contentTypeScope="" ma:versionID="2efc4623834d43b7d5856dcce5aac89c">
  <xsd:schema xmlns:xsd="http://www.w3.org/2001/XMLSchema" xmlns:xs="http://www.w3.org/2001/XMLSchema" xmlns:p="http://schemas.microsoft.com/office/2006/metadata/properties" xmlns:ns2="eb0352f7-476f-4eb0-a4f9-4187b5a784d3" xmlns:ns3="3282c718-4590-4f03-8c63-a98e2f0e6277" targetNamespace="http://schemas.microsoft.com/office/2006/metadata/properties" ma:root="true" ma:fieldsID="a35161fb3b00fa8cc616d5c76c6ea7c0" ns2:_="" ns3:_="">
    <xsd:import namespace="eb0352f7-476f-4eb0-a4f9-4187b5a784d3"/>
    <xsd:import namespace="3282c718-4590-4f03-8c63-a98e2f0e62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352f7-476f-4eb0-a4f9-4187b5a784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1c591c-a8c6-46de-847b-cc31a6e13e23}" ma:internalName="TaxCatchAll" ma:showField="CatchAllData" ma:web="eb0352f7-476f-4eb0-a4f9-4187b5a78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2c718-4590-4f03-8c63-a98e2f0e62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1E522-E9DB-4E92-9422-FE3BFEFB322C}">
  <ds:schemaRefs>
    <ds:schemaRef ds:uri="http://schemas.microsoft.com/sharepoint/v3/contenttype/forms"/>
  </ds:schemaRefs>
</ds:datastoreItem>
</file>

<file path=customXml/itemProps2.xml><?xml version="1.0" encoding="utf-8"?>
<ds:datastoreItem xmlns:ds="http://schemas.openxmlformats.org/officeDocument/2006/customXml" ds:itemID="{719DA911-27CF-4884-914E-55709DADEAE7}">
  <ds:schemaRefs>
    <ds:schemaRef ds:uri="http://schemas.microsoft.com/office/2006/metadata/properties"/>
    <ds:schemaRef ds:uri="http://schemas.microsoft.com/office/infopath/2007/PartnerControls"/>
    <ds:schemaRef ds:uri="eb0352f7-476f-4eb0-a4f9-4187b5a784d3"/>
    <ds:schemaRef ds:uri="3282c718-4590-4f03-8c63-a98e2f0e6277"/>
  </ds:schemaRefs>
</ds:datastoreItem>
</file>

<file path=customXml/itemProps3.xml><?xml version="1.0" encoding="utf-8"?>
<ds:datastoreItem xmlns:ds="http://schemas.openxmlformats.org/officeDocument/2006/customXml" ds:itemID="{C06B512D-7959-420D-B392-67D9213C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352f7-476f-4eb0-a4f9-4187b5a784d3"/>
    <ds:schemaRef ds:uri="3282c718-4590-4f03-8c63-a98e2f0e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2769</Words>
  <Characters>16016</Characters>
  <Application>Microsoft Office Word</Application>
  <DocSecurity>0</DocSecurity>
  <Lines>553</Lines>
  <Paragraphs>189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Millington, Jason</cp:lastModifiedBy>
  <cp:revision>3</cp:revision>
  <cp:lastPrinted>2014-09-17T21:26:00Z</cp:lastPrinted>
  <dcterms:created xsi:type="dcterms:W3CDTF">2023-11-09T13:47:00Z</dcterms:created>
  <dcterms:modified xsi:type="dcterms:W3CDTF">2023-11-09T13:47:00Z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0x0101002E0AB5B4C7133642AF79F3ED47E67B33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8600</vt:r8>
  </property>
  <property fmtid="{D5CDD505-2E9C-101B-9397-08002B2CF9AE}" pid="14" name="MediaServiceImageTags">
    <vt:lpwstr/>
  </property>
  <property fmtid="{D5CDD505-2E9C-101B-9397-08002B2CF9AE}" pid="15" name="GrammarlyDocumentId">
    <vt:lpwstr>a9c9e6a94cd8626602f10bc10e3c4cf16c5a60ab29e910965022b872379c70eb</vt:lpwstr>
  </property>
</Properties>
</file>